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D8A" w:rsidRDefault="00FA678B">
      <w:pPr>
        <w:widowControl/>
        <w:spacing w:line="288" w:lineRule="auto"/>
        <w:jc w:val="both"/>
        <w:rPr>
          <w:rFonts w:ascii="Times New Roman" w:hAnsi="Times New Roman" w:cs="Times New Roman"/>
          <w:sz w:val="22"/>
          <w:szCs w:val="22"/>
          <w:lang w:eastAsia="en-US"/>
        </w:rPr>
      </w:pPr>
      <w:r>
        <w:rPr>
          <w:rFonts w:ascii="Times New Roman" w:hAnsi="Times New Roman" w:cs="Times New Roman"/>
          <w:noProof/>
          <w:sz w:val="22"/>
          <w:szCs w:val="22"/>
          <w:lang w:eastAsia="en-US" w:bidi="ar-SA"/>
        </w:rPr>
        <w:drawing>
          <wp:anchor distT="0" distB="0" distL="114935" distR="114935" simplePos="0" relativeHeight="6" behindDoc="0" locked="0" layoutInCell="1" allowOverlap="1">
            <wp:simplePos x="0" y="0"/>
            <wp:positionH relativeFrom="column">
              <wp:posOffset>0</wp:posOffset>
            </wp:positionH>
            <wp:positionV relativeFrom="paragraph">
              <wp:posOffset>0</wp:posOffset>
            </wp:positionV>
            <wp:extent cx="1905000" cy="541020"/>
            <wp:effectExtent l="0" t="0" r="0" b="0"/>
            <wp:wrapSquare wrapText="bothSides"/>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7"/>
                    <a:stretch>
                      <a:fillRect/>
                    </a:stretch>
                  </pic:blipFill>
                  <pic:spPr bwMode="auto">
                    <a:xfrm>
                      <a:off x="0" y="0"/>
                      <a:ext cx="1905000" cy="541020"/>
                    </a:xfrm>
                    <a:prstGeom prst="rect">
                      <a:avLst/>
                    </a:prstGeom>
                    <a:noFill/>
                    <a:ln w="9525">
                      <a:noFill/>
                      <a:miter lim="800000"/>
                      <a:headEnd/>
                      <a:tailEnd/>
                    </a:ln>
                  </pic:spPr>
                </pic:pic>
              </a:graphicData>
            </a:graphic>
          </wp:anchor>
        </w:drawing>
      </w:r>
    </w:p>
    <w:p w:rsidR="00B94D8A" w:rsidRDefault="00B94D8A">
      <w:pPr>
        <w:widowControl/>
        <w:spacing w:line="288" w:lineRule="auto"/>
        <w:jc w:val="both"/>
        <w:rPr>
          <w:rFonts w:ascii="Times New Roman" w:hAnsi="Times New Roman" w:cs="Times New Roman"/>
          <w:sz w:val="22"/>
          <w:szCs w:val="22"/>
          <w:lang w:eastAsia="en-US"/>
        </w:rPr>
      </w:pPr>
    </w:p>
    <w:p w:rsidR="00B94D8A" w:rsidRDefault="00B94D8A">
      <w:pPr>
        <w:widowControl/>
        <w:spacing w:line="288" w:lineRule="auto"/>
        <w:jc w:val="both"/>
        <w:rPr>
          <w:rFonts w:ascii="Times New Roman" w:hAnsi="Times New Roman" w:cs="Times New Roman"/>
          <w:sz w:val="22"/>
          <w:szCs w:val="22"/>
          <w:lang w:eastAsia="en-US"/>
        </w:rPr>
      </w:pPr>
    </w:p>
    <w:p w:rsidR="00B94D8A" w:rsidRDefault="00B94D8A">
      <w:pPr>
        <w:widowControl/>
        <w:spacing w:line="288" w:lineRule="auto"/>
        <w:jc w:val="both"/>
        <w:rPr>
          <w:rFonts w:ascii="Times New Roman" w:hAnsi="Times New Roman" w:cs="Times New Roman"/>
          <w:sz w:val="22"/>
          <w:szCs w:val="22"/>
          <w:lang w:eastAsia="en-US"/>
        </w:rPr>
      </w:pPr>
    </w:p>
    <w:p w:rsidR="00B94D8A" w:rsidRDefault="00B94D8A">
      <w:pPr>
        <w:widowControl/>
        <w:spacing w:line="288" w:lineRule="auto"/>
        <w:jc w:val="both"/>
        <w:rPr>
          <w:rFonts w:ascii="Times New Roman" w:hAnsi="Times New Roman" w:cs="Times New Roman"/>
          <w:sz w:val="22"/>
          <w:szCs w:val="22"/>
          <w:lang w:eastAsia="en-US"/>
        </w:rPr>
      </w:pPr>
    </w:p>
    <w:tbl>
      <w:tblPr>
        <w:tblW w:w="12385" w:type="dxa"/>
        <w:tblInd w:w="-103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2385"/>
      </w:tblGrid>
      <w:tr w:rsidR="00B94D8A" w:rsidTr="00235898">
        <w:tc>
          <w:tcPr>
            <w:tcW w:w="12385" w:type="dxa"/>
            <w:tcBorders>
              <w:top w:val="single" w:sz="4" w:space="0" w:color="00000A"/>
              <w:left w:val="single" w:sz="4" w:space="0" w:color="00000A"/>
              <w:bottom w:val="single" w:sz="4" w:space="0" w:color="00000A"/>
              <w:right w:val="single" w:sz="4" w:space="0" w:color="00000A"/>
            </w:tcBorders>
            <w:shd w:val="clear" w:color="auto" w:fill="B01513"/>
            <w:tcMar>
              <w:left w:w="103" w:type="dxa"/>
            </w:tcMar>
          </w:tcPr>
          <w:p w:rsidR="00B94D8A" w:rsidRDefault="00B94D8A">
            <w:pPr>
              <w:widowControl/>
              <w:spacing w:line="288" w:lineRule="auto"/>
              <w:jc w:val="both"/>
              <w:rPr>
                <w:rFonts w:ascii="Century Gothic" w:hAnsi="Century Gothic" w:cs="Times New Roman"/>
                <w:b/>
                <w:color w:val="FFFFFF"/>
                <w:sz w:val="48"/>
                <w:szCs w:val="22"/>
                <w:lang w:eastAsia="en-US"/>
              </w:rPr>
            </w:pPr>
          </w:p>
          <w:p w:rsidR="00B94D8A" w:rsidRDefault="00FA678B">
            <w:pPr>
              <w:widowControl/>
              <w:spacing w:line="288" w:lineRule="auto"/>
              <w:ind w:left="601" w:right="459"/>
              <w:rPr>
                <w:rFonts w:ascii="Century Gothic" w:hAnsi="Century Gothic" w:cs="Times New Roman"/>
                <w:b/>
                <w:color w:val="FFFFFF"/>
                <w:sz w:val="48"/>
                <w:szCs w:val="22"/>
                <w:lang w:eastAsia="en-US"/>
              </w:rPr>
            </w:pPr>
            <w:r>
              <w:rPr>
                <w:rFonts w:ascii="Century Gothic" w:hAnsi="Century Gothic" w:cs="Times New Roman"/>
                <w:b/>
                <w:color w:val="FFFFFF"/>
                <w:sz w:val="48"/>
                <w:szCs w:val="22"/>
                <w:lang w:eastAsia="en-US"/>
              </w:rPr>
              <w:t>VIPUL LIMITED</w:t>
            </w:r>
          </w:p>
          <w:p w:rsidR="00B94D8A" w:rsidRDefault="00FA678B">
            <w:pPr>
              <w:widowControl/>
              <w:spacing w:line="288" w:lineRule="auto"/>
              <w:ind w:left="601"/>
              <w:jc w:val="both"/>
              <w:rPr>
                <w:rFonts w:ascii="Calibri" w:hAnsi="Calibri" w:cs="Times New Roman"/>
                <w:b/>
                <w:color w:val="FFFFFF"/>
                <w:sz w:val="36"/>
                <w:szCs w:val="28"/>
                <w:lang w:eastAsia="en-US"/>
              </w:rPr>
            </w:pPr>
            <w:r>
              <w:rPr>
                <w:rFonts w:ascii="Calibri" w:hAnsi="Calibri" w:cs="Times New Roman"/>
                <w:b/>
                <w:color w:val="FFFFFF"/>
                <w:sz w:val="36"/>
                <w:szCs w:val="28"/>
                <w:lang w:eastAsia="en-US"/>
              </w:rPr>
              <w:t>ROC Search Report</w:t>
            </w:r>
          </w:p>
          <w:p w:rsidR="00B94D8A" w:rsidRDefault="00FA678B">
            <w:pPr>
              <w:widowControl/>
              <w:spacing w:line="288" w:lineRule="auto"/>
              <w:ind w:left="601"/>
              <w:jc w:val="both"/>
              <w:rPr>
                <w:rFonts w:ascii="Calibri" w:hAnsi="Calibri" w:cs="Times New Roman"/>
                <w:b/>
                <w:color w:val="FFFFFF"/>
                <w:sz w:val="22"/>
                <w:szCs w:val="28"/>
                <w:lang w:eastAsia="en-US"/>
              </w:rPr>
            </w:pPr>
            <w:r>
              <w:rPr>
                <w:rFonts w:ascii="Calibri" w:hAnsi="Calibri" w:cs="Times New Roman"/>
                <w:b/>
                <w:color w:val="FFFFFF"/>
                <w:sz w:val="22"/>
                <w:szCs w:val="28"/>
                <w:lang w:eastAsia="en-US"/>
              </w:rPr>
              <w:t>18 June 2016</w:t>
            </w:r>
          </w:p>
          <w:p w:rsidR="00B94D8A" w:rsidRDefault="00B94D8A">
            <w:pPr>
              <w:widowControl/>
              <w:spacing w:line="288" w:lineRule="auto"/>
              <w:jc w:val="both"/>
              <w:rPr>
                <w:rFonts w:ascii="Calibri" w:hAnsi="Calibri" w:cs="Times New Roman"/>
                <w:b/>
                <w:color w:val="FFFFFF"/>
                <w:sz w:val="22"/>
                <w:szCs w:val="28"/>
                <w:lang w:eastAsia="en-US"/>
              </w:rPr>
            </w:pPr>
          </w:p>
          <w:p w:rsidR="00B94D8A" w:rsidRDefault="00B94D8A">
            <w:pPr>
              <w:widowControl/>
              <w:spacing w:line="288" w:lineRule="auto"/>
              <w:jc w:val="both"/>
              <w:rPr>
                <w:rFonts w:ascii="Times New Roman" w:hAnsi="Times New Roman" w:cs="Times New Roman"/>
                <w:color w:val="FFFFFF"/>
                <w:sz w:val="22"/>
                <w:szCs w:val="22"/>
                <w:lang w:eastAsia="en-US"/>
              </w:rPr>
            </w:pPr>
          </w:p>
        </w:tc>
      </w:tr>
    </w:tbl>
    <w:p w:rsidR="00B94D8A" w:rsidRDefault="00B94D8A">
      <w:pPr>
        <w:widowControl/>
        <w:spacing w:line="288" w:lineRule="auto"/>
        <w:jc w:val="both"/>
        <w:rPr>
          <w:rFonts w:ascii="Times New Roman" w:hAnsi="Times New Roman" w:cs="Times New Roman"/>
          <w:sz w:val="22"/>
          <w:szCs w:val="22"/>
          <w:lang w:eastAsia="en-US"/>
        </w:rPr>
      </w:pPr>
    </w:p>
    <w:p w:rsidR="00B94D8A" w:rsidRDefault="00B94D8A">
      <w:pPr>
        <w:widowControl/>
        <w:spacing w:line="288" w:lineRule="auto"/>
        <w:jc w:val="both"/>
        <w:rPr>
          <w:rFonts w:ascii="Times New Roman" w:hAnsi="Times New Roman" w:cs="Times New Roman"/>
          <w:sz w:val="22"/>
          <w:szCs w:val="22"/>
          <w:lang w:eastAsia="en-US"/>
        </w:rPr>
      </w:pPr>
    </w:p>
    <w:tbl>
      <w:tblPr>
        <w:tblW w:w="0" w:type="auto"/>
        <w:tblInd w:w="-108" w:type="dxa"/>
        <w:tblBorders>
          <w:top w:val="nil"/>
          <w:left w:val="nil"/>
          <w:bottom w:val="single" w:sz="4" w:space="0" w:color="000001"/>
          <w:right w:val="nil"/>
          <w:insideH w:val="single" w:sz="4" w:space="0" w:color="000001"/>
          <w:insideV w:val="nil"/>
        </w:tblBorders>
        <w:tblLayout w:type="fixed"/>
        <w:tblCellMar>
          <w:top w:w="57" w:type="dxa"/>
          <w:left w:w="85" w:type="dxa"/>
          <w:bottom w:w="57" w:type="dxa"/>
          <w:right w:w="85" w:type="dxa"/>
        </w:tblCellMar>
        <w:tblLook w:val="04A0" w:firstRow="1" w:lastRow="0" w:firstColumn="1" w:lastColumn="0" w:noHBand="0" w:noVBand="1"/>
      </w:tblPr>
      <w:tblGrid>
        <w:gridCol w:w="1998"/>
        <w:gridCol w:w="3150"/>
        <w:gridCol w:w="2546"/>
        <w:gridCol w:w="2854"/>
      </w:tblGrid>
      <w:tr w:rsidR="00B94D8A" w:rsidTr="00EB7C54">
        <w:trPr>
          <w:trHeight w:val="288"/>
        </w:trPr>
        <w:tc>
          <w:tcPr>
            <w:tcW w:w="1998" w:type="dxa"/>
            <w:tcBorders>
              <w:top w:val="nil"/>
              <w:left w:val="nil"/>
              <w:bottom w:val="single" w:sz="4" w:space="0" w:color="000001"/>
              <w:right w:val="nil"/>
            </w:tcBorders>
            <w:shd w:val="clear" w:color="auto" w:fill="FFFFFF"/>
          </w:tcPr>
          <w:p w:rsidR="00B94D8A" w:rsidRDefault="00FA678B">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VITALS</w:t>
            </w:r>
          </w:p>
        </w:tc>
        <w:tc>
          <w:tcPr>
            <w:tcW w:w="3150" w:type="dxa"/>
            <w:tcBorders>
              <w:top w:val="nil"/>
              <w:left w:val="nil"/>
              <w:bottom w:val="single" w:sz="4" w:space="0" w:color="000001"/>
              <w:right w:val="nil"/>
            </w:tcBorders>
            <w:shd w:val="clear" w:color="auto" w:fill="FFFFFF"/>
          </w:tcPr>
          <w:p w:rsidR="00B94D8A" w:rsidRDefault="00B94D8A" w:rsidP="00B32855">
            <w:pPr>
              <w:widowControl/>
              <w:jc w:val="right"/>
              <w:rPr>
                <w:rFonts w:ascii="Calibri" w:hAnsi="Calibri" w:cs="Times New Roman"/>
                <w:b/>
                <w:color w:val="C00000"/>
                <w:lang w:val="en-IN" w:eastAsia="en-US" w:bidi="ar-SA"/>
              </w:rPr>
            </w:pPr>
          </w:p>
        </w:tc>
        <w:tc>
          <w:tcPr>
            <w:tcW w:w="2546" w:type="dxa"/>
            <w:tcBorders>
              <w:top w:val="nil"/>
              <w:left w:val="nil"/>
              <w:bottom w:val="single" w:sz="4" w:space="0" w:color="000001"/>
              <w:right w:val="nil"/>
            </w:tcBorders>
            <w:shd w:val="clear" w:color="auto" w:fill="FFFFFF"/>
          </w:tcPr>
          <w:p w:rsidR="00B94D8A" w:rsidRDefault="00B94D8A">
            <w:pPr>
              <w:widowControl/>
              <w:rPr>
                <w:rFonts w:ascii="Calibri" w:hAnsi="Calibri" w:cs="Times New Roman"/>
                <w:b/>
                <w:color w:val="C00000"/>
                <w:lang w:val="en-IN" w:eastAsia="en-US" w:bidi="ar-SA"/>
              </w:rPr>
            </w:pPr>
          </w:p>
        </w:tc>
        <w:tc>
          <w:tcPr>
            <w:tcW w:w="2854" w:type="dxa"/>
            <w:tcBorders>
              <w:top w:val="nil"/>
              <w:left w:val="nil"/>
              <w:bottom w:val="single" w:sz="4" w:space="0" w:color="000001"/>
              <w:right w:val="nil"/>
            </w:tcBorders>
            <w:shd w:val="clear" w:color="auto" w:fill="FFFFFF"/>
          </w:tcPr>
          <w:p w:rsidR="00B94D8A" w:rsidRDefault="00B94D8A">
            <w:pPr>
              <w:widowControl/>
              <w:rPr>
                <w:rFonts w:ascii="Calibri" w:hAnsi="Calibri" w:cs="Times New Roman"/>
                <w:b/>
                <w:color w:val="C00000"/>
                <w:lang w:val="en-IN" w:eastAsia="en-US" w:bidi="ar-SA"/>
              </w:rPr>
            </w:pPr>
          </w:p>
        </w:tc>
      </w:tr>
      <w:tr w:rsidR="00B94D8A" w:rsidTr="00EB7C54">
        <w:trPr>
          <w:trHeight w:val="288"/>
        </w:trPr>
        <w:tc>
          <w:tcPr>
            <w:tcW w:w="1998" w:type="dxa"/>
            <w:tcBorders>
              <w:top w:val="single" w:sz="4" w:space="0" w:color="000001"/>
              <w:left w:val="nil"/>
              <w:bottom w:val="nil"/>
              <w:right w:val="nil"/>
            </w:tcBorders>
            <w:shd w:val="clear" w:color="auto" w:fill="FFFFFF"/>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Status</w:t>
            </w:r>
          </w:p>
        </w:tc>
        <w:tc>
          <w:tcPr>
            <w:tcW w:w="3150" w:type="dxa"/>
            <w:tcBorders>
              <w:top w:val="single" w:sz="4" w:space="0" w:color="000001"/>
              <w:left w:val="nil"/>
              <w:bottom w:val="nil"/>
              <w:right w:val="single" w:sz="4" w:space="0" w:color="000001"/>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Active</w:t>
            </w:r>
          </w:p>
        </w:tc>
        <w:tc>
          <w:tcPr>
            <w:tcW w:w="2546" w:type="dxa"/>
            <w:tcBorders>
              <w:top w:val="single" w:sz="4" w:space="0" w:color="000001"/>
              <w:left w:val="nil"/>
              <w:bottom w:val="nil"/>
              <w:right w:val="nil"/>
            </w:tcBorders>
            <w:shd w:val="clear" w:color="auto" w:fill="FFFFFF"/>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Authorised share capital</w:t>
            </w:r>
          </w:p>
        </w:tc>
        <w:tc>
          <w:tcPr>
            <w:tcW w:w="2854" w:type="dxa"/>
            <w:tcBorders>
              <w:top w:val="single" w:sz="4" w:space="0" w:color="000001"/>
              <w:left w:val="nil"/>
              <w:bottom w:val="nil"/>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52 cr</w:t>
            </w:r>
          </w:p>
        </w:tc>
      </w:tr>
      <w:tr w:rsidR="00B94D8A" w:rsidTr="00EB7C54">
        <w:trPr>
          <w:trHeight w:val="288"/>
        </w:trPr>
        <w:tc>
          <w:tcPr>
            <w:tcW w:w="1998" w:type="dxa"/>
            <w:tcBorders>
              <w:top w:val="nil"/>
              <w:left w:val="nil"/>
              <w:bottom w:val="nil"/>
              <w:right w:val="nil"/>
            </w:tcBorders>
            <w:shd w:val="clear" w:color="auto" w:fill="FFFFFF"/>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CIN</w:t>
            </w:r>
          </w:p>
        </w:tc>
        <w:tc>
          <w:tcPr>
            <w:tcW w:w="3150" w:type="dxa"/>
            <w:tcBorders>
              <w:top w:val="nil"/>
              <w:left w:val="nil"/>
              <w:bottom w:val="nil"/>
              <w:right w:val="single" w:sz="4" w:space="0" w:color="000001"/>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L65923DL2002PLC167607</w:t>
            </w:r>
          </w:p>
        </w:tc>
        <w:tc>
          <w:tcPr>
            <w:tcW w:w="2546" w:type="dxa"/>
            <w:tcBorders>
              <w:top w:val="nil"/>
              <w:left w:val="nil"/>
              <w:bottom w:val="nil"/>
              <w:right w:val="nil"/>
            </w:tcBorders>
            <w:shd w:val="clear" w:color="auto" w:fill="FFFFFF"/>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Paid up share capital</w:t>
            </w:r>
          </w:p>
        </w:tc>
        <w:tc>
          <w:tcPr>
            <w:tcW w:w="2854" w:type="dxa"/>
            <w:tcBorders>
              <w:top w:val="nil"/>
              <w:left w:val="nil"/>
              <w:bottom w:val="nil"/>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12 cr</w:t>
            </w:r>
          </w:p>
        </w:tc>
      </w:tr>
      <w:tr w:rsidR="00B94D8A" w:rsidTr="00EB7C54">
        <w:trPr>
          <w:trHeight w:val="375"/>
        </w:trPr>
        <w:tc>
          <w:tcPr>
            <w:tcW w:w="1998" w:type="dxa"/>
            <w:tcBorders>
              <w:top w:val="nil"/>
              <w:left w:val="nil"/>
              <w:bottom w:val="single" w:sz="4" w:space="0" w:color="000001"/>
              <w:right w:val="nil"/>
            </w:tcBorders>
            <w:shd w:val="clear" w:color="auto" w:fill="FFFFFF"/>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Incorporation date</w:t>
            </w:r>
          </w:p>
        </w:tc>
        <w:tc>
          <w:tcPr>
            <w:tcW w:w="3150" w:type="dxa"/>
            <w:tcBorders>
              <w:top w:val="nil"/>
              <w:left w:val="nil"/>
              <w:bottom w:val="single" w:sz="4" w:space="0" w:color="000001"/>
              <w:right w:val="single" w:sz="4" w:space="0" w:color="000001"/>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31 January, 2002</w:t>
            </w:r>
          </w:p>
        </w:tc>
        <w:tc>
          <w:tcPr>
            <w:tcW w:w="2546" w:type="dxa"/>
            <w:tcBorders>
              <w:top w:val="nil"/>
              <w:left w:val="nil"/>
              <w:bottom w:val="single" w:sz="4" w:space="0" w:color="000001"/>
              <w:right w:val="nil"/>
            </w:tcBorders>
            <w:shd w:val="clear" w:color="auto" w:fill="FFFFFF"/>
          </w:tcPr>
          <w:p w:rsidR="00B94D8A" w:rsidRDefault="00B94D8A">
            <w:pPr>
              <w:widowControl/>
            </w:pPr>
          </w:p>
        </w:tc>
        <w:tc>
          <w:tcPr>
            <w:tcW w:w="2854" w:type="dxa"/>
            <w:tcBorders>
              <w:top w:val="nil"/>
              <w:left w:val="nil"/>
              <w:bottom w:val="single" w:sz="4" w:space="0" w:color="000001"/>
              <w:right w:val="nil"/>
            </w:tcBorders>
            <w:shd w:val="clear" w:color="auto" w:fill="FFFFFF"/>
          </w:tcPr>
          <w:p w:rsidR="00B94D8A" w:rsidRDefault="00B94D8A" w:rsidP="00B32855">
            <w:pPr>
              <w:widowControl/>
            </w:pPr>
          </w:p>
        </w:tc>
      </w:tr>
    </w:tbl>
    <w:p w:rsidR="00B94D8A" w:rsidRDefault="00B94D8A">
      <w:pPr>
        <w:pStyle w:val="ListParagraph"/>
        <w:tabs>
          <w:tab w:val="left" w:pos="7170"/>
          <w:tab w:val="left" w:pos="7410"/>
        </w:tabs>
        <w:ind w:left="0"/>
        <w:rPr>
          <w:rFonts w:ascii="Calibri" w:hAnsi="Calibri"/>
          <w:sz w:val="24"/>
          <w:szCs w:val="24"/>
        </w:rPr>
      </w:pPr>
    </w:p>
    <w:p w:rsidR="00B151ED" w:rsidRDefault="00B151ED">
      <w:pPr>
        <w:pStyle w:val="ListParagraph"/>
        <w:tabs>
          <w:tab w:val="left" w:pos="7170"/>
          <w:tab w:val="left" w:pos="7410"/>
        </w:tabs>
        <w:ind w:left="0"/>
        <w:rPr>
          <w:rFonts w:ascii="Calibri" w:hAnsi="Calibri"/>
          <w:sz w:val="24"/>
          <w:szCs w:val="24"/>
        </w:rPr>
      </w:pPr>
    </w:p>
    <w:tbl>
      <w:tblPr>
        <w:tblW w:w="0" w:type="auto"/>
        <w:tblInd w:w="-108" w:type="dxa"/>
        <w:tblBorders>
          <w:top w:val="nil"/>
          <w:left w:val="nil"/>
          <w:bottom w:val="single" w:sz="4" w:space="0" w:color="000001"/>
          <w:right w:val="nil"/>
          <w:insideH w:val="single" w:sz="4" w:space="0" w:color="000001"/>
          <w:insideV w:val="nil"/>
        </w:tblBorders>
        <w:tblCellMar>
          <w:top w:w="57" w:type="dxa"/>
          <w:left w:w="85" w:type="dxa"/>
          <w:bottom w:w="57" w:type="dxa"/>
          <w:right w:w="85" w:type="dxa"/>
        </w:tblCellMar>
        <w:tblLook w:val="04A0" w:firstRow="1" w:lastRow="0" w:firstColumn="1" w:lastColumn="0" w:noHBand="0" w:noVBand="1"/>
      </w:tblPr>
      <w:tblGrid>
        <w:gridCol w:w="2178"/>
        <w:gridCol w:w="3607"/>
        <w:gridCol w:w="4763"/>
      </w:tblGrid>
      <w:tr w:rsidR="00B94D8A" w:rsidTr="00D43FFD">
        <w:trPr>
          <w:trHeight w:val="288"/>
        </w:trPr>
        <w:tc>
          <w:tcPr>
            <w:tcW w:w="2178" w:type="dxa"/>
            <w:tcBorders>
              <w:top w:val="nil"/>
              <w:left w:val="nil"/>
              <w:bottom w:val="single" w:sz="4" w:space="0" w:color="000001"/>
              <w:right w:val="nil"/>
            </w:tcBorders>
            <w:shd w:val="clear" w:color="auto" w:fill="FFFFFF"/>
          </w:tcPr>
          <w:p w:rsidR="00B94D8A" w:rsidRDefault="00FA678B">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CONTACT DETAILS</w:t>
            </w:r>
          </w:p>
        </w:tc>
        <w:tc>
          <w:tcPr>
            <w:tcW w:w="3607" w:type="dxa"/>
            <w:tcBorders>
              <w:top w:val="nil"/>
              <w:left w:val="nil"/>
              <w:bottom w:val="single" w:sz="4" w:space="0" w:color="000001"/>
              <w:right w:val="nil"/>
            </w:tcBorders>
            <w:shd w:val="clear" w:color="auto" w:fill="FFFFFF"/>
          </w:tcPr>
          <w:p w:rsidR="00B94D8A" w:rsidRDefault="00B94D8A">
            <w:pPr>
              <w:widowControl/>
              <w:rPr>
                <w:rFonts w:ascii="Calibri" w:hAnsi="Calibri" w:cs="Times New Roman"/>
                <w:b/>
                <w:color w:val="C00000"/>
                <w:lang w:val="en-IN" w:eastAsia="en-US" w:bidi="ar-SA"/>
              </w:rPr>
            </w:pPr>
          </w:p>
        </w:tc>
        <w:tc>
          <w:tcPr>
            <w:tcW w:w="4763" w:type="dxa"/>
            <w:tcBorders>
              <w:top w:val="nil"/>
              <w:left w:val="nil"/>
              <w:bottom w:val="single" w:sz="4" w:space="0" w:color="000001"/>
              <w:right w:val="nil"/>
            </w:tcBorders>
            <w:shd w:val="clear" w:color="auto" w:fill="FFFFFF"/>
          </w:tcPr>
          <w:p w:rsidR="00B94D8A" w:rsidRDefault="00B94D8A">
            <w:pPr>
              <w:widowControl/>
              <w:rPr>
                <w:rFonts w:ascii="Calibri" w:hAnsi="Calibri" w:cs="Times New Roman"/>
                <w:b/>
                <w:color w:val="C00000"/>
                <w:lang w:val="en-IN" w:eastAsia="en-US" w:bidi="ar-SA"/>
              </w:rPr>
            </w:pPr>
          </w:p>
        </w:tc>
      </w:tr>
      <w:tr w:rsidR="00B94D8A" w:rsidTr="00D43FFD">
        <w:trPr>
          <w:trHeight w:val="288"/>
        </w:trPr>
        <w:tc>
          <w:tcPr>
            <w:tcW w:w="2178" w:type="dxa"/>
            <w:tcBorders>
              <w:top w:val="single" w:sz="4" w:space="0" w:color="000001"/>
              <w:left w:val="nil"/>
              <w:bottom w:val="nil"/>
              <w:right w:val="nil"/>
            </w:tcBorders>
            <w:shd w:val="clear" w:color="auto" w:fill="FFFFFF"/>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Email address</w:t>
            </w:r>
          </w:p>
        </w:tc>
        <w:tc>
          <w:tcPr>
            <w:tcW w:w="3607" w:type="dxa"/>
            <w:tcBorders>
              <w:top w:val="single" w:sz="4" w:space="0" w:color="000001"/>
              <w:left w:val="nil"/>
              <w:bottom w:val="nil"/>
              <w:right w:val="single" w:sz="4" w:space="0" w:color="000001"/>
            </w:tcBorders>
            <w:shd w:val="clear" w:color="auto" w:fill="FFFFFF"/>
          </w:tcPr>
          <w:p w:rsidR="00B94D8A" w:rsidRDefault="00FA678B" w:rsidP="00EB7C54">
            <w:pPr>
              <w:widowControl/>
              <w:tabs>
                <w:tab w:val="left" w:pos="3435"/>
              </w:tabs>
              <w:ind w:left="-90" w:firstLine="90"/>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secretarial@vipulgroup.in</w:t>
            </w:r>
          </w:p>
        </w:tc>
        <w:tc>
          <w:tcPr>
            <w:tcW w:w="4763" w:type="dxa"/>
            <w:tcBorders>
              <w:top w:val="single" w:sz="4" w:space="0" w:color="000001"/>
              <w:left w:val="single" w:sz="4" w:space="0" w:color="000001"/>
              <w:bottom w:val="nil"/>
              <w:right w:val="nil"/>
            </w:tcBorders>
            <w:shd w:val="clear" w:color="auto" w:fill="F2F2F2"/>
            <w:tcMar>
              <w:left w:w="-5" w:type="dxa"/>
            </w:tcMar>
          </w:tcPr>
          <w:p w:rsidR="00B94D8A" w:rsidRDefault="00FA678B">
            <w:pPr>
              <w:widowControl/>
              <w:jc w:val="right"/>
              <w:rPr>
                <w:rFonts w:ascii="Calibri" w:hAnsi="Calibri" w:cs="Times New Roman"/>
                <w:b/>
                <w:sz w:val="22"/>
                <w:szCs w:val="22"/>
                <w:lang w:val="en-IN" w:eastAsia="en-US" w:bidi="ar-SA"/>
              </w:rPr>
            </w:pPr>
            <w:r>
              <w:rPr>
                <w:rFonts w:ascii="Calibri" w:hAnsi="Calibri" w:cs="Times New Roman"/>
                <w:b/>
                <w:sz w:val="22"/>
                <w:szCs w:val="22"/>
                <w:lang w:val="en-IN" w:eastAsia="en-US" w:bidi="ar-SA"/>
              </w:rPr>
              <w:t>Registered address</w:t>
            </w:r>
          </w:p>
        </w:tc>
      </w:tr>
      <w:tr w:rsidR="00B94D8A" w:rsidTr="00D43FFD">
        <w:trPr>
          <w:trHeight w:val="288"/>
        </w:trPr>
        <w:tc>
          <w:tcPr>
            <w:tcW w:w="2178" w:type="dxa"/>
            <w:tcBorders>
              <w:top w:val="nil"/>
              <w:left w:val="nil"/>
              <w:bottom w:val="nil"/>
              <w:right w:val="nil"/>
            </w:tcBorders>
            <w:shd w:val="clear" w:color="auto" w:fill="FFFFFF"/>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Website</w:t>
            </w:r>
          </w:p>
        </w:tc>
        <w:tc>
          <w:tcPr>
            <w:tcW w:w="3607" w:type="dxa"/>
            <w:tcBorders>
              <w:top w:val="nil"/>
              <w:left w:val="nil"/>
              <w:bottom w:val="nil"/>
              <w:right w:val="single" w:sz="4" w:space="0" w:color="000001"/>
            </w:tcBorders>
            <w:shd w:val="clear" w:color="auto" w:fill="FFFFFF"/>
          </w:tcPr>
          <w:p w:rsidR="00B94D8A" w:rsidRDefault="00A419AA" w:rsidP="00EB7C5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www.vipulgroup.in</w:t>
            </w:r>
          </w:p>
        </w:tc>
        <w:tc>
          <w:tcPr>
            <w:tcW w:w="4763" w:type="dxa"/>
            <w:vMerge w:val="restart"/>
            <w:tcBorders>
              <w:top w:val="nil"/>
              <w:left w:val="single" w:sz="4" w:space="0" w:color="000001"/>
              <w:bottom w:val="single" w:sz="4" w:space="0" w:color="00000A"/>
              <w:right w:val="nil"/>
            </w:tcBorders>
            <w:shd w:val="clear" w:color="auto" w:fill="F2F2F2"/>
            <w:tcMar>
              <w:left w:w="-5" w:type="dxa"/>
            </w:tcMar>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REGUS RECTANGLE, LEVEL 4, RECTANGLE 1 D4, COMMERCIAL COMPLEX, SAKET NEW DELHI Delhi - 110017</w:t>
            </w:r>
          </w:p>
        </w:tc>
      </w:tr>
      <w:tr w:rsidR="00B94D8A" w:rsidTr="00D43FFD">
        <w:trPr>
          <w:trHeight w:val="288"/>
        </w:trPr>
        <w:tc>
          <w:tcPr>
            <w:tcW w:w="2178" w:type="dxa"/>
            <w:tcBorders>
              <w:top w:val="nil"/>
              <w:left w:val="nil"/>
              <w:bottom w:val="single" w:sz="4" w:space="0" w:color="000001"/>
              <w:right w:val="nil"/>
            </w:tcBorders>
            <w:shd w:val="clear" w:color="auto" w:fill="FFFFFF"/>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Telephone</w:t>
            </w:r>
          </w:p>
        </w:tc>
        <w:tc>
          <w:tcPr>
            <w:tcW w:w="3607" w:type="dxa"/>
            <w:tcBorders>
              <w:top w:val="nil"/>
              <w:left w:val="nil"/>
              <w:bottom w:val="single" w:sz="4" w:space="0" w:color="000001"/>
              <w:right w:val="single" w:sz="4" w:space="0" w:color="000001"/>
            </w:tcBorders>
            <w:shd w:val="clear" w:color="auto" w:fill="FFFFFF"/>
          </w:tcPr>
          <w:p w:rsidR="00B94D8A" w:rsidRDefault="00FA678B" w:rsidP="00EB7C5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01244065500</w:t>
            </w:r>
          </w:p>
        </w:tc>
        <w:tc>
          <w:tcPr>
            <w:tcW w:w="4763" w:type="dxa"/>
            <w:vMerge/>
            <w:tcBorders>
              <w:top w:val="nil"/>
              <w:left w:val="single" w:sz="4" w:space="0" w:color="000001"/>
              <w:bottom w:val="single" w:sz="4" w:space="0" w:color="00000A"/>
              <w:right w:val="nil"/>
            </w:tcBorders>
            <w:shd w:val="clear" w:color="auto" w:fill="F2F2F2"/>
            <w:tcMar>
              <w:left w:w="-5" w:type="dxa"/>
            </w:tcMar>
          </w:tcPr>
          <w:p w:rsidR="00B94D8A" w:rsidRDefault="00B94D8A">
            <w:pPr>
              <w:widowControl/>
              <w:rPr>
                <w:rFonts w:ascii="Calibri" w:hAnsi="Calibri" w:cs="Times New Roman"/>
                <w:sz w:val="22"/>
                <w:szCs w:val="22"/>
                <w:lang w:val="en-IN" w:eastAsia="en-US" w:bidi="ar-SA"/>
              </w:rPr>
            </w:pPr>
          </w:p>
        </w:tc>
      </w:tr>
    </w:tbl>
    <w:p w:rsidR="00B94D8A" w:rsidRDefault="00B94D8A">
      <w:pPr>
        <w:widowControl/>
        <w:spacing w:line="288" w:lineRule="auto"/>
        <w:jc w:val="both"/>
        <w:rPr>
          <w:rFonts w:ascii="Times New Roman" w:hAnsi="Times New Roman" w:cs="Times New Roman"/>
          <w:sz w:val="22"/>
          <w:szCs w:val="22"/>
          <w:lang w:val="en-IN" w:eastAsia="en-US" w:bidi="ar-SA"/>
        </w:rPr>
      </w:pPr>
    </w:p>
    <w:p w:rsidR="00B151ED" w:rsidRDefault="00B151ED">
      <w:pPr>
        <w:widowControl/>
        <w:spacing w:line="288" w:lineRule="auto"/>
        <w:jc w:val="both"/>
        <w:rPr>
          <w:rFonts w:ascii="Times New Roman" w:hAnsi="Times New Roman" w:cs="Times New Roman"/>
          <w:sz w:val="22"/>
          <w:szCs w:val="22"/>
          <w:lang w:val="en-IN" w:eastAsia="en-US" w:bidi="ar-SA"/>
        </w:rPr>
      </w:pPr>
    </w:p>
    <w:tbl>
      <w:tblPr>
        <w:tblW w:w="10548" w:type="dxa"/>
        <w:tblInd w:w="-108" w:type="dxa"/>
        <w:tblBorders>
          <w:top w:val="nil"/>
          <w:left w:val="nil"/>
          <w:bottom w:val="single" w:sz="4" w:space="0" w:color="000001"/>
          <w:right w:val="nil"/>
          <w:insideH w:val="single" w:sz="4" w:space="0" w:color="000001"/>
          <w:insideV w:val="nil"/>
        </w:tblBorders>
        <w:tblCellMar>
          <w:top w:w="57" w:type="dxa"/>
          <w:left w:w="85" w:type="dxa"/>
          <w:bottom w:w="57" w:type="dxa"/>
          <w:right w:w="85" w:type="dxa"/>
        </w:tblCellMar>
        <w:tblLook w:val="04A0" w:firstRow="1" w:lastRow="0" w:firstColumn="1" w:lastColumn="0" w:noHBand="0" w:noVBand="1"/>
      </w:tblPr>
      <w:tblGrid>
        <w:gridCol w:w="3790"/>
        <w:gridCol w:w="6758"/>
      </w:tblGrid>
      <w:tr w:rsidR="00B94D8A" w:rsidTr="00B32855">
        <w:trPr>
          <w:trHeight w:val="288"/>
        </w:trPr>
        <w:tc>
          <w:tcPr>
            <w:tcW w:w="3790" w:type="dxa"/>
            <w:tcBorders>
              <w:top w:val="nil"/>
              <w:left w:val="nil"/>
              <w:bottom w:val="single" w:sz="4" w:space="0" w:color="000001"/>
              <w:right w:val="nil"/>
            </w:tcBorders>
            <w:shd w:val="clear" w:color="auto" w:fill="FFFFFF"/>
          </w:tcPr>
          <w:p w:rsidR="00B94D8A" w:rsidRDefault="00FA678B">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LATEST FILINGS</w:t>
            </w:r>
          </w:p>
        </w:tc>
        <w:tc>
          <w:tcPr>
            <w:tcW w:w="6758" w:type="dxa"/>
            <w:tcBorders>
              <w:top w:val="nil"/>
              <w:left w:val="nil"/>
              <w:bottom w:val="single" w:sz="4" w:space="0" w:color="000001"/>
              <w:right w:val="nil"/>
            </w:tcBorders>
            <w:shd w:val="clear" w:color="auto" w:fill="FFFFFF"/>
          </w:tcPr>
          <w:p w:rsidR="00B94D8A" w:rsidRDefault="00B94D8A">
            <w:pPr>
              <w:widowControl/>
              <w:tabs>
                <w:tab w:val="left" w:pos="6480"/>
              </w:tabs>
              <w:rPr>
                <w:rFonts w:ascii="Calibri" w:hAnsi="Calibri" w:cs="Times New Roman"/>
                <w:b/>
                <w:color w:val="C00000"/>
                <w:lang w:val="en-IN" w:eastAsia="en-US" w:bidi="ar-SA"/>
              </w:rPr>
            </w:pPr>
          </w:p>
        </w:tc>
      </w:tr>
      <w:tr w:rsidR="00B94D8A" w:rsidTr="00B32855">
        <w:trPr>
          <w:trHeight w:val="288"/>
        </w:trPr>
        <w:tc>
          <w:tcPr>
            <w:tcW w:w="3790" w:type="dxa"/>
            <w:tcBorders>
              <w:top w:val="single" w:sz="4" w:space="0" w:color="000001"/>
              <w:left w:val="nil"/>
              <w:bottom w:val="nil"/>
              <w:right w:val="nil"/>
            </w:tcBorders>
            <w:shd w:val="clear" w:color="auto" w:fill="FFFFFF"/>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LATEST ANNUAL RETURN</w:t>
            </w:r>
          </w:p>
        </w:tc>
        <w:tc>
          <w:tcPr>
            <w:tcW w:w="6758" w:type="dxa"/>
            <w:tcBorders>
              <w:top w:val="single" w:sz="4" w:space="0" w:color="000001"/>
              <w:left w:val="nil"/>
              <w:bottom w:val="nil"/>
              <w:right w:val="nil"/>
            </w:tcBorders>
            <w:shd w:val="clear" w:color="auto" w:fill="auto"/>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31 March, 2015</w:t>
            </w:r>
          </w:p>
        </w:tc>
      </w:tr>
      <w:tr w:rsidR="00B94D8A" w:rsidTr="00B32855">
        <w:trPr>
          <w:trHeight w:val="288"/>
        </w:trPr>
        <w:tc>
          <w:tcPr>
            <w:tcW w:w="3790" w:type="dxa"/>
            <w:tcBorders>
              <w:top w:val="nil"/>
              <w:left w:val="nil"/>
              <w:bottom w:val="nil"/>
              <w:right w:val="nil"/>
            </w:tcBorders>
            <w:shd w:val="clear" w:color="auto" w:fill="FFFFFF"/>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LATEST BALANCE SHEET</w:t>
            </w:r>
          </w:p>
        </w:tc>
        <w:tc>
          <w:tcPr>
            <w:tcW w:w="6758" w:type="dxa"/>
            <w:tcBorders>
              <w:top w:val="nil"/>
              <w:left w:val="nil"/>
              <w:bottom w:val="nil"/>
              <w:right w:val="nil"/>
            </w:tcBorders>
            <w:shd w:val="clear" w:color="auto" w:fill="auto"/>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31 March, 2015</w:t>
            </w:r>
          </w:p>
        </w:tc>
      </w:tr>
      <w:tr w:rsidR="00B94D8A" w:rsidTr="00B32855">
        <w:trPr>
          <w:trHeight w:val="288"/>
        </w:trPr>
        <w:tc>
          <w:tcPr>
            <w:tcW w:w="3790" w:type="dxa"/>
            <w:tcBorders>
              <w:top w:val="nil"/>
              <w:left w:val="nil"/>
              <w:bottom w:val="single" w:sz="4" w:space="0" w:color="00000A"/>
              <w:right w:val="nil"/>
            </w:tcBorders>
            <w:shd w:val="clear" w:color="auto" w:fill="FFFFFF"/>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LATEST PROFIT &amp; LOSS</w:t>
            </w:r>
          </w:p>
        </w:tc>
        <w:tc>
          <w:tcPr>
            <w:tcW w:w="6758" w:type="dxa"/>
            <w:tcBorders>
              <w:top w:val="nil"/>
              <w:left w:val="nil"/>
              <w:bottom w:val="single" w:sz="4" w:space="0" w:color="00000A"/>
              <w:right w:val="nil"/>
            </w:tcBorders>
            <w:shd w:val="clear" w:color="auto" w:fill="auto"/>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31 March, 2015</w:t>
            </w:r>
          </w:p>
        </w:tc>
      </w:tr>
    </w:tbl>
    <w:p w:rsidR="00B94D8A" w:rsidRDefault="00B94D8A"/>
    <w:p w:rsidR="00B151ED" w:rsidRDefault="00B151ED"/>
    <w:tbl>
      <w:tblPr>
        <w:tblW w:w="0" w:type="auto"/>
        <w:tblInd w:w="-108" w:type="dxa"/>
        <w:tblBorders>
          <w:top w:val="nil"/>
          <w:left w:val="nil"/>
          <w:bottom w:val="single" w:sz="4" w:space="0" w:color="000001"/>
          <w:right w:val="nil"/>
          <w:insideH w:val="single" w:sz="4" w:space="0" w:color="000001"/>
          <w:insideV w:val="nil"/>
        </w:tblBorders>
        <w:tblCellMar>
          <w:top w:w="57" w:type="dxa"/>
          <w:left w:w="85" w:type="dxa"/>
          <w:bottom w:w="57" w:type="dxa"/>
          <w:right w:w="85" w:type="dxa"/>
        </w:tblCellMar>
        <w:tblLook w:val="04A0" w:firstRow="1" w:lastRow="0" w:firstColumn="1" w:lastColumn="0" w:noHBand="0" w:noVBand="1"/>
      </w:tblPr>
      <w:tblGrid>
        <w:gridCol w:w="10744"/>
      </w:tblGrid>
      <w:tr w:rsidR="00B94D8A">
        <w:trPr>
          <w:trHeight w:val="288"/>
        </w:trPr>
        <w:tc>
          <w:tcPr>
            <w:tcW w:w="10915" w:type="dxa"/>
            <w:tcBorders>
              <w:top w:val="nil"/>
              <w:left w:val="nil"/>
              <w:bottom w:val="single" w:sz="4" w:space="0" w:color="000001"/>
              <w:right w:val="nil"/>
            </w:tcBorders>
            <w:shd w:val="clear" w:color="auto" w:fill="FFFFFF"/>
          </w:tcPr>
          <w:p w:rsidR="00B94D8A" w:rsidRDefault="00FA678B">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OLD NAMES OF THIS COMPANY</w:t>
            </w:r>
          </w:p>
        </w:tc>
      </w:tr>
      <w:tr w:rsidR="00B94D8A">
        <w:trPr>
          <w:trHeight w:val="288"/>
        </w:trPr>
        <w:tc>
          <w:tcPr>
            <w:tcW w:w="10915"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sz w:val="22"/>
                <w:szCs w:val="22"/>
              </w:rPr>
            </w:pPr>
            <w:r>
              <w:rPr>
                <w:rFonts w:ascii="Calibri" w:hAnsi="Calibri"/>
                <w:sz w:val="22"/>
                <w:szCs w:val="22"/>
              </w:rPr>
              <w:t>ANALYSIS FINANCE LIMITED</w:t>
            </w:r>
          </w:p>
        </w:tc>
      </w:tr>
    </w:tbl>
    <w:p w:rsidR="00B94D8A" w:rsidRDefault="00B94D8A">
      <w:pPr>
        <w:pStyle w:val="ListParagraph"/>
        <w:tabs>
          <w:tab w:val="left" w:pos="7170"/>
          <w:tab w:val="left" w:pos="7410"/>
        </w:tabs>
        <w:ind w:left="0"/>
        <w:rPr>
          <w:rFonts w:ascii="Calibri" w:hAnsi="Calibri"/>
          <w:sz w:val="24"/>
          <w:szCs w:val="24"/>
        </w:rPr>
      </w:pPr>
    </w:p>
    <w:p w:rsidR="00B94D8A" w:rsidRDefault="00B94D8A">
      <w:pPr>
        <w:pStyle w:val="ListParagraph"/>
        <w:tabs>
          <w:tab w:val="left" w:pos="7170"/>
          <w:tab w:val="left" w:pos="7410"/>
        </w:tabs>
        <w:ind w:left="0"/>
        <w:rPr>
          <w:rFonts w:ascii="Calibri" w:hAnsi="Calibri"/>
          <w:sz w:val="24"/>
          <w:szCs w:val="24"/>
        </w:rPr>
      </w:pPr>
    </w:p>
    <w:tbl>
      <w:tblPr>
        <w:tblW w:w="0" w:type="auto"/>
        <w:tblInd w:w="-108" w:type="dxa"/>
        <w:tblBorders>
          <w:top w:val="nil"/>
          <w:left w:val="nil"/>
          <w:bottom w:val="single" w:sz="4" w:space="0" w:color="000001"/>
          <w:right w:val="nil"/>
          <w:insideH w:val="single" w:sz="4" w:space="0" w:color="000001"/>
          <w:insideV w:val="nil"/>
        </w:tblBorders>
        <w:tblCellMar>
          <w:top w:w="57" w:type="dxa"/>
          <w:left w:w="85" w:type="dxa"/>
          <w:bottom w:w="57" w:type="dxa"/>
          <w:right w:w="85" w:type="dxa"/>
        </w:tblCellMar>
        <w:tblLook w:val="04A0" w:firstRow="1" w:lastRow="0" w:firstColumn="1" w:lastColumn="0" w:noHBand="0" w:noVBand="1"/>
      </w:tblPr>
      <w:tblGrid>
        <w:gridCol w:w="5114"/>
        <w:gridCol w:w="5630"/>
      </w:tblGrid>
      <w:tr w:rsidR="00B94D8A">
        <w:trPr>
          <w:trHeight w:val="288"/>
        </w:trPr>
        <w:tc>
          <w:tcPr>
            <w:tcW w:w="5184" w:type="dxa"/>
            <w:tcBorders>
              <w:top w:val="nil"/>
              <w:left w:val="nil"/>
              <w:bottom w:val="single" w:sz="4" w:space="0" w:color="000001"/>
              <w:right w:val="nil"/>
            </w:tcBorders>
            <w:shd w:val="clear" w:color="auto" w:fill="FFFFFF"/>
          </w:tcPr>
          <w:p w:rsidR="00B94D8A" w:rsidRDefault="00FA678B">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INDUSTRY</w:t>
            </w:r>
          </w:p>
        </w:tc>
        <w:tc>
          <w:tcPr>
            <w:tcW w:w="5728" w:type="dxa"/>
            <w:tcBorders>
              <w:top w:val="nil"/>
              <w:left w:val="nil"/>
              <w:bottom w:val="single" w:sz="4" w:space="0" w:color="000001"/>
              <w:right w:val="nil"/>
            </w:tcBorders>
            <w:shd w:val="clear" w:color="auto" w:fill="FFFFFF"/>
          </w:tcPr>
          <w:p w:rsidR="00B94D8A" w:rsidRDefault="00B94D8A">
            <w:pPr>
              <w:widowControl/>
              <w:rPr>
                <w:rFonts w:ascii="Calibri" w:hAnsi="Calibri" w:cs="Times New Roman"/>
                <w:b/>
                <w:color w:val="C00000"/>
                <w:lang w:val="en-IN" w:eastAsia="en-US" w:bidi="ar-SA"/>
              </w:rPr>
            </w:pPr>
          </w:p>
        </w:tc>
      </w:tr>
      <w:tr w:rsidR="00B94D8A">
        <w:trPr>
          <w:trHeight w:val="288"/>
        </w:trPr>
        <w:tc>
          <w:tcPr>
            <w:tcW w:w="10912" w:type="dxa"/>
            <w:gridSpan w:val="2"/>
            <w:tcBorders>
              <w:top w:val="single" w:sz="4" w:space="0" w:color="000001"/>
              <w:left w:val="nil"/>
              <w:bottom w:val="single" w:sz="4" w:space="0" w:color="000001"/>
              <w:right w:val="nil"/>
            </w:tcBorders>
            <w:shd w:val="clear" w:color="auto" w:fill="FFFFFF"/>
          </w:tcPr>
          <w:p w:rsidR="00B94D8A" w:rsidRDefault="00FA678B">
            <w:pPr>
              <w:widowControl/>
              <w:rPr>
                <w:rFonts w:ascii="Calibri" w:hAnsi="Calibri"/>
                <w:sz w:val="22"/>
                <w:szCs w:val="22"/>
              </w:rPr>
            </w:pPr>
            <w:r>
              <w:rPr>
                <w:rFonts w:ascii="Calibri" w:hAnsi="Calibri"/>
                <w:sz w:val="22"/>
                <w:szCs w:val="22"/>
              </w:rPr>
              <w:t>Real estate activities with own or leased property – Real Estate</w:t>
            </w:r>
          </w:p>
        </w:tc>
      </w:tr>
    </w:tbl>
    <w:p w:rsidR="00B94D8A" w:rsidRDefault="00B94D8A">
      <w:pPr>
        <w:widowControl/>
        <w:spacing w:line="288" w:lineRule="auto"/>
        <w:jc w:val="both"/>
        <w:rPr>
          <w:rFonts w:ascii="Times New Roman" w:hAnsi="Times New Roman" w:cs="Times New Roman"/>
          <w:lang w:val="en-IN" w:eastAsia="en-US" w:bidi="ar-SA"/>
        </w:rPr>
      </w:pPr>
    </w:p>
    <w:p w:rsidR="00B94D8A" w:rsidRDefault="00B94D8A">
      <w:pPr>
        <w:widowControl/>
        <w:spacing w:line="288" w:lineRule="auto"/>
        <w:jc w:val="both"/>
        <w:rPr>
          <w:rFonts w:ascii="Times New Roman" w:hAnsi="Times New Roman" w:cs="Times New Roman"/>
          <w:lang w:val="en-IN" w:eastAsia="en-US" w:bidi="ar-SA"/>
        </w:rPr>
      </w:pPr>
    </w:p>
    <w:tbl>
      <w:tblPr>
        <w:tblW w:w="10530" w:type="dxa"/>
        <w:tblInd w:w="-90" w:type="dxa"/>
        <w:tblBorders>
          <w:top w:val="nil"/>
          <w:left w:val="nil"/>
          <w:bottom w:val="single" w:sz="4" w:space="0" w:color="000001"/>
          <w:right w:val="nil"/>
          <w:insideH w:val="single" w:sz="4" w:space="0" w:color="000001"/>
          <w:insideV w:val="nil"/>
        </w:tblBorders>
        <w:tblLayout w:type="fixed"/>
        <w:tblCellMar>
          <w:top w:w="57" w:type="dxa"/>
          <w:left w:w="85" w:type="dxa"/>
          <w:bottom w:w="57" w:type="dxa"/>
          <w:right w:w="85" w:type="dxa"/>
        </w:tblCellMar>
        <w:tblLook w:val="04A0" w:firstRow="1" w:lastRow="0" w:firstColumn="1" w:lastColumn="0" w:noHBand="0" w:noVBand="1"/>
      </w:tblPr>
      <w:tblGrid>
        <w:gridCol w:w="2789"/>
        <w:gridCol w:w="2611"/>
        <w:gridCol w:w="1890"/>
        <w:gridCol w:w="3240"/>
      </w:tblGrid>
      <w:tr w:rsidR="00EB7C54" w:rsidTr="00EB7C54">
        <w:trPr>
          <w:trHeight w:val="288"/>
        </w:trPr>
        <w:tc>
          <w:tcPr>
            <w:tcW w:w="5400" w:type="dxa"/>
            <w:gridSpan w:val="2"/>
            <w:tcBorders>
              <w:top w:val="nil"/>
              <w:left w:val="nil"/>
              <w:bottom w:val="single" w:sz="4" w:space="0" w:color="000001"/>
              <w:right w:val="nil"/>
            </w:tcBorders>
            <w:shd w:val="clear" w:color="auto" w:fill="FFFFFF"/>
          </w:tcPr>
          <w:p w:rsidR="00B94D8A" w:rsidRDefault="00FA678B">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FINANCIAL HIGHLIGH</w:t>
            </w:r>
            <w:r w:rsidR="00EB7C54">
              <w:rPr>
                <w:rFonts w:ascii="Calibri" w:hAnsi="Calibri" w:cs="Times New Roman"/>
                <w:b/>
                <w:color w:val="C00000"/>
                <w:lang w:val="en-IN" w:eastAsia="en-US" w:bidi="ar-SA"/>
              </w:rPr>
              <w:t>T</w:t>
            </w:r>
            <w:r>
              <w:rPr>
                <w:rFonts w:ascii="Calibri" w:hAnsi="Calibri" w:cs="Times New Roman"/>
                <w:b/>
                <w:color w:val="C00000"/>
                <w:lang w:val="en-IN" w:eastAsia="en-US" w:bidi="ar-SA"/>
              </w:rPr>
              <w:t>S</w:t>
            </w:r>
          </w:p>
        </w:tc>
        <w:tc>
          <w:tcPr>
            <w:tcW w:w="5130" w:type="dxa"/>
            <w:gridSpan w:val="2"/>
            <w:tcBorders>
              <w:top w:val="nil"/>
              <w:left w:val="nil"/>
              <w:bottom w:val="single" w:sz="4" w:space="0" w:color="000001"/>
              <w:right w:val="nil"/>
            </w:tcBorders>
            <w:shd w:val="clear" w:color="auto" w:fill="FFFFFF"/>
          </w:tcPr>
          <w:p w:rsidR="00B94D8A" w:rsidRDefault="00FA678B" w:rsidP="00B32855">
            <w:pPr>
              <w:widowControl/>
              <w:jc w:val="right"/>
              <w:rPr>
                <w:rFonts w:ascii="Calibri" w:hAnsi="Calibri" w:cs="Times New Roman"/>
                <w:b/>
                <w:sz w:val="20"/>
                <w:szCs w:val="20"/>
                <w:lang w:val="en-IN" w:eastAsia="en-US" w:bidi="ar-SA"/>
              </w:rPr>
            </w:pPr>
            <w:r>
              <w:rPr>
                <w:rFonts w:ascii="Calibri" w:hAnsi="Calibri" w:cs="Times New Roman"/>
                <w:b/>
                <w:sz w:val="20"/>
                <w:szCs w:val="20"/>
                <w:lang w:val="en-IN" w:eastAsia="en-US" w:bidi="ar-SA"/>
              </w:rPr>
              <w:t>Figures in INR for FY ending 31 March, 2015</w:t>
            </w:r>
          </w:p>
        </w:tc>
      </w:tr>
      <w:tr w:rsidR="00EB7C54" w:rsidTr="00EB7C54">
        <w:trPr>
          <w:trHeight w:val="290"/>
        </w:trPr>
        <w:tc>
          <w:tcPr>
            <w:tcW w:w="2789" w:type="dxa"/>
            <w:tcBorders>
              <w:top w:val="single" w:sz="4" w:space="0" w:color="000001"/>
              <w:left w:val="nil"/>
              <w:bottom w:val="single" w:sz="4" w:space="0" w:color="000001"/>
              <w:right w:val="nil"/>
            </w:tcBorders>
            <w:shd w:val="clear" w:color="auto" w:fill="FFFFFF"/>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Revenue from operations</w:t>
            </w:r>
          </w:p>
        </w:tc>
        <w:tc>
          <w:tcPr>
            <w:tcW w:w="2611" w:type="dxa"/>
            <w:tcBorders>
              <w:top w:val="single" w:sz="4" w:space="0" w:color="000001"/>
              <w:left w:val="nil"/>
              <w:bottom w:val="single" w:sz="4" w:space="0" w:color="000001"/>
              <w:right w:val="single" w:sz="4" w:space="0" w:color="000001"/>
            </w:tcBorders>
            <w:shd w:val="clear" w:color="auto" w:fill="FFFFFF"/>
          </w:tcPr>
          <w:p w:rsidR="00B94D8A" w:rsidRDefault="00FA678B" w:rsidP="00EB7C54">
            <w:pPr>
              <w:widowControl/>
              <w:tabs>
                <w:tab w:val="left" w:pos="300"/>
              </w:tabs>
              <w:ind w:left="90"/>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234 cr</w:t>
            </w:r>
          </w:p>
        </w:tc>
        <w:tc>
          <w:tcPr>
            <w:tcW w:w="1890" w:type="dxa"/>
            <w:tcBorders>
              <w:top w:val="single" w:sz="4" w:space="0" w:color="000001"/>
              <w:left w:val="single" w:sz="4" w:space="0" w:color="000001"/>
              <w:bottom w:val="single" w:sz="4" w:space="0" w:color="000001"/>
              <w:right w:val="nil"/>
            </w:tcBorders>
            <w:shd w:val="clear" w:color="auto" w:fill="FFFFFF"/>
            <w:tcMar>
              <w:left w:w="-5" w:type="dxa"/>
            </w:tcMar>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 xml:space="preserve"> Total revenue</w:t>
            </w:r>
          </w:p>
        </w:tc>
        <w:tc>
          <w:tcPr>
            <w:tcW w:w="3240" w:type="dxa"/>
            <w:tcBorders>
              <w:top w:val="single" w:sz="4" w:space="0" w:color="000001"/>
              <w:left w:val="nil"/>
              <w:bottom w:val="single" w:sz="4" w:space="0" w:color="000001"/>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236 cr</w:t>
            </w:r>
          </w:p>
        </w:tc>
      </w:tr>
      <w:tr w:rsidR="00EB7C54" w:rsidTr="00EB7C54">
        <w:trPr>
          <w:trHeight w:val="290"/>
        </w:trPr>
        <w:tc>
          <w:tcPr>
            <w:tcW w:w="2789" w:type="dxa"/>
            <w:tcBorders>
              <w:top w:val="single" w:sz="4" w:space="0" w:color="000001"/>
              <w:left w:val="nil"/>
              <w:bottom w:val="single" w:sz="4" w:space="0" w:color="000001"/>
              <w:right w:val="nil"/>
            </w:tcBorders>
            <w:shd w:val="clear" w:color="auto" w:fill="FFFFFF"/>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Profits / Losses after taxes</w:t>
            </w:r>
          </w:p>
        </w:tc>
        <w:tc>
          <w:tcPr>
            <w:tcW w:w="2611" w:type="dxa"/>
            <w:tcBorders>
              <w:top w:val="single" w:sz="4" w:space="0" w:color="000001"/>
              <w:left w:val="nil"/>
              <w:bottom w:val="single" w:sz="4" w:space="0" w:color="000001"/>
              <w:right w:val="single" w:sz="4" w:space="0" w:color="000001"/>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-6.6 cr</w:t>
            </w:r>
          </w:p>
        </w:tc>
        <w:tc>
          <w:tcPr>
            <w:tcW w:w="1890" w:type="dxa"/>
            <w:tcBorders>
              <w:top w:val="single" w:sz="4" w:space="0" w:color="000001"/>
              <w:left w:val="single" w:sz="4" w:space="0" w:color="000001"/>
              <w:bottom w:val="single" w:sz="4" w:space="0" w:color="000001"/>
              <w:right w:val="nil"/>
            </w:tcBorders>
            <w:shd w:val="clear" w:color="auto" w:fill="FFFFFF"/>
            <w:tcMar>
              <w:left w:w="-5" w:type="dxa"/>
            </w:tcMar>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 xml:space="preserve"> Net Profit margin</w:t>
            </w:r>
          </w:p>
        </w:tc>
        <w:tc>
          <w:tcPr>
            <w:tcW w:w="3240" w:type="dxa"/>
            <w:tcBorders>
              <w:top w:val="single" w:sz="4" w:space="0" w:color="000001"/>
              <w:left w:val="nil"/>
              <w:bottom w:val="single" w:sz="4" w:space="0" w:color="000001"/>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-2.8 %</w:t>
            </w:r>
          </w:p>
        </w:tc>
      </w:tr>
      <w:tr w:rsidR="00EB7C54" w:rsidTr="00EB7C54">
        <w:trPr>
          <w:trHeight w:val="290"/>
        </w:trPr>
        <w:tc>
          <w:tcPr>
            <w:tcW w:w="2789" w:type="dxa"/>
            <w:tcBorders>
              <w:top w:val="single" w:sz="4" w:space="0" w:color="000001"/>
              <w:left w:val="nil"/>
              <w:bottom w:val="single" w:sz="4" w:space="0" w:color="000001"/>
              <w:right w:val="nil"/>
            </w:tcBorders>
            <w:shd w:val="clear" w:color="auto" w:fill="FFFFFF"/>
          </w:tcPr>
          <w:p w:rsidR="00B94D8A" w:rsidRDefault="00FA678B">
            <w:pPr>
              <w:widowControl/>
              <w:rPr>
                <w:rFonts w:ascii="Calibri" w:hAnsi="Calibri" w:cs="Times New Roman"/>
                <w:b/>
                <w:sz w:val="22"/>
                <w:szCs w:val="22"/>
                <w:lang w:val="en-IN" w:eastAsia="en-US" w:bidi="ar-SA"/>
              </w:rPr>
            </w:pPr>
            <w:proofErr w:type="spellStart"/>
            <w:r>
              <w:rPr>
                <w:rFonts w:ascii="Calibri" w:hAnsi="Calibri" w:cs="Times New Roman"/>
                <w:b/>
                <w:sz w:val="22"/>
                <w:szCs w:val="22"/>
                <w:lang w:val="en-IN" w:eastAsia="en-US" w:bidi="ar-SA"/>
              </w:rPr>
              <w:t>Networth</w:t>
            </w:r>
            <w:proofErr w:type="spellEnd"/>
            <w:r>
              <w:rPr>
                <w:rFonts w:ascii="Calibri" w:hAnsi="Calibri" w:cs="Times New Roman"/>
                <w:b/>
                <w:sz w:val="22"/>
                <w:szCs w:val="22"/>
                <w:lang w:val="en-IN" w:eastAsia="en-US" w:bidi="ar-SA"/>
              </w:rPr>
              <w:t xml:space="preserve"> as per books</w:t>
            </w:r>
          </w:p>
        </w:tc>
        <w:tc>
          <w:tcPr>
            <w:tcW w:w="2611" w:type="dxa"/>
            <w:tcBorders>
              <w:top w:val="single" w:sz="4" w:space="0" w:color="000001"/>
              <w:left w:val="nil"/>
              <w:bottom w:val="single" w:sz="4" w:space="0" w:color="000001"/>
              <w:right w:val="single" w:sz="4" w:space="0" w:color="000001"/>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410 cr</w:t>
            </w:r>
          </w:p>
        </w:tc>
        <w:tc>
          <w:tcPr>
            <w:tcW w:w="1890" w:type="dxa"/>
            <w:tcBorders>
              <w:top w:val="single" w:sz="4" w:space="0" w:color="000001"/>
              <w:left w:val="single" w:sz="4" w:space="0" w:color="000001"/>
              <w:bottom w:val="single" w:sz="4" w:space="0" w:color="000001"/>
              <w:right w:val="nil"/>
            </w:tcBorders>
            <w:shd w:val="clear" w:color="auto" w:fill="FFFFFF"/>
            <w:tcMar>
              <w:left w:w="-5" w:type="dxa"/>
            </w:tcMar>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 xml:space="preserve"> Total Debt</w:t>
            </w:r>
          </w:p>
        </w:tc>
        <w:tc>
          <w:tcPr>
            <w:tcW w:w="3240" w:type="dxa"/>
            <w:tcBorders>
              <w:top w:val="single" w:sz="4" w:space="0" w:color="000001"/>
              <w:left w:val="nil"/>
              <w:bottom w:val="single" w:sz="4" w:space="0" w:color="000001"/>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628 cr</w:t>
            </w:r>
          </w:p>
        </w:tc>
      </w:tr>
    </w:tbl>
    <w:p w:rsidR="00B94D8A" w:rsidRDefault="00B94D8A">
      <w:pPr>
        <w:widowControl/>
        <w:spacing w:line="288" w:lineRule="auto"/>
        <w:jc w:val="both"/>
        <w:rPr>
          <w:rFonts w:ascii="Times New Roman" w:hAnsi="Times New Roman" w:cs="Times New Roman"/>
          <w:szCs w:val="22"/>
          <w:lang w:eastAsia="en-US"/>
        </w:rPr>
      </w:pPr>
    </w:p>
    <w:p w:rsidR="00B94D8A" w:rsidRDefault="00B94D8A">
      <w:pPr>
        <w:widowControl/>
        <w:spacing w:line="288" w:lineRule="auto"/>
        <w:jc w:val="both"/>
        <w:rPr>
          <w:rFonts w:ascii="Times New Roman" w:hAnsi="Times New Roman" w:cs="Times New Roman"/>
          <w:szCs w:val="22"/>
          <w:lang w:eastAsia="en-US"/>
        </w:rPr>
      </w:pPr>
    </w:p>
    <w:tbl>
      <w:tblPr>
        <w:tblW w:w="10548" w:type="dxa"/>
        <w:tblInd w:w="-108" w:type="dxa"/>
        <w:tblBorders>
          <w:top w:val="nil"/>
          <w:left w:val="nil"/>
          <w:bottom w:val="single" w:sz="4" w:space="0" w:color="000001"/>
          <w:right w:val="nil"/>
          <w:insideH w:val="single" w:sz="4" w:space="0" w:color="000001"/>
          <w:insideV w:val="nil"/>
        </w:tblBorders>
        <w:tblLayout w:type="fixed"/>
        <w:tblCellMar>
          <w:top w:w="57" w:type="dxa"/>
          <w:left w:w="85" w:type="dxa"/>
          <w:bottom w:w="57" w:type="dxa"/>
          <w:right w:w="85" w:type="dxa"/>
        </w:tblCellMar>
        <w:tblLook w:val="04A0" w:firstRow="1" w:lastRow="0" w:firstColumn="1" w:lastColumn="0" w:noHBand="0" w:noVBand="1"/>
      </w:tblPr>
      <w:tblGrid>
        <w:gridCol w:w="2358"/>
        <w:gridCol w:w="3060"/>
        <w:gridCol w:w="2520"/>
        <w:gridCol w:w="2610"/>
      </w:tblGrid>
      <w:tr w:rsidR="00B94D8A" w:rsidTr="0057747B">
        <w:trPr>
          <w:trHeight w:val="288"/>
        </w:trPr>
        <w:tc>
          <w:tcPr>
            <w:tcW w:w="5418" w:type="dxa"/>
            <w:gridSpan w:val="2"/>
            <w:tcBorders>
              <w:top w:val="nil"/>
              <w:left w:val="nil"/>
              <w:bottom w:val="single" w:sz="4" w:space="0" w:color="000001"/>
              <w:right w:val="nil"/>
            </w:tcBorders>
            <w:shd w:val="clear" w:color="auto" w:fill="FFFFFF"/>
          </w:tcPr>
          <w:p w:rsidR="00B94D8A" w:rsidRDefault="00FA678B">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IMPORTANT RATIOS</w:t>
            </w:r>
          </w:p>
        </w:tc>
        <w:tc>
          <w:tcPr>
            <w:tcW w:w="5130" w:type="dxa"/>
            <w:gridSpan w:val="2"/>
            <w:tcBorders>
              <w:top w:val="nil"/>
              <w:left w:val="nil"/>
              <w:bottom w:val="single" w:sz="4" w:space="0" w:color="000001"/>
              <w:right w:val="nil"/>
            </w:tcBorders>
            <w:shd w:val="clear" w:color="auto" w:fill="FFFFFF"/>
          </w:tcPr>
          <w:p w:rsidR="00B94D8A" w:rsidRDefault="00FA678B">
            <w:pPr>
              <w:widowControl/>
              <w:jc w:val="right"/>
              <w:rPr>
                <w:rFonts w:ascii="Calibri" w:hAnsi="Calibri" w:cs="Times New Roman"/>
                <w:b/>
                <w:sz w:val="20"/>
                <w:szCs w:val="20"/>
                <w:lang w:val="en-IN" w:eastAsia="en-US" w:bidi="ar-SA"/>
              </w:rPr>
            </w:pPr>
            <w:r>
              <w:rPr>
                <w:rFonts w:ascii="Calibri" w:hAnsi="Calibri" w:cs="Times New Roman"/>
                <w:b/>
                <w:sz w:val="20"/>
                <w:szCs w:val="20"/>
                <w:lang w:val="en-IN" w:eastAsia="en-US" w:bidi="ar-SA"/>
              </w:rPr>
              <w:t>For FY ending 31 March, 2015</w:t>
            </w:r>
          </w:p>
        </w:tc>
      </w:tr>
      <w:tr w:rsidR="00B94D8A" w:rsidTr="0057747B">
        <w:trPr>
          <w:trHeight w:val="290"/>
        </w:trPr>
        <w:tc>
          <w:tcPr>
            <w:tcW w:w="10548" w:type="dxa"/>
            <w:gridSpan w:val="4"/>
            <w:tcBorders>
              <w:top w:val="single" w:sz="4" w:space="0" w:color="000001"/>
              <w:left w:val="nil"/>
              <w:bottom w:val="single" w:sz="4" w:space="0" w:color="000001"/>
              <w:right w:val="nil"/>
            </w:tcBorders>
            <w:shd w:val="clear" w:color="auto" w:fill="F2F2F2"/>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Leverage ratios</w:t>
            </w:r>
          </w:p>
        </w:tc>
      </w:tr>
      <w:tr w:rsidR="00B94D8A" w:rsidTr="0057747B">
        <w:trPr>
          <w:trHeight w:val="290"/>
        </w:trPr>
        <w:tc>
          <w:tcPr>
            <w:tcW w:w="2358" w:type="dxa"/>
            <w:tcBorders>
              <w:top w:val="single" w:sz="4" w:space="0" w:color="000001"/>
              <w:left w:val="nil"/>
              <w:bottom w:val="single" w:sz="4" w:space="0" w:color="000001"/>
              <w:right w:val="nil"/>
            </w:tcBorders>
            <w:shd w:val="clear" w:color="auto" w:fill="FFFFFF"/>
          </w:tcPr>
          <w:p w:rsidR="00B94D8A" w:rsidRPr="00A419AA" w:rsidRDefault="00FA678B">
            <w:pPr>
              <w:widowControl/>
              <w:rPr>
                <w:rFonts w:ascii="Calibri" w:hAnsi="Calibri" w:cs="Times New Roman"/>
                <w:sz w:val="22"/>
                <w:szCs w:val="22"/>
                <w:lang w:val="en-IN" w:eastAsia="en-US" w:bidi="ar-SA"/>
              </w:rPr>
            </w:pPr>
            <w:r w:rsidRPr="00A419AA">
              <w:rPr>
                <w:rFonts w:ascii="Calibri" w:hAnsi="Calibri" w:cs="Times New Roman"/>
                <w:sz w:val="22"/>
                <w:szCs w:val="22"/>
                <w:lang w:val="en-IN" w:eastAsia="en-US" w:bidi="ar-SA"/>
              </w:rPr>
              <w:t>Debt to equity ratio</w:t>
            </w:r>
          </w:p>
        </w:tc>
        <w:tc>
          <w:tcPr>
            <w:tcW w:w="3060" w:type="dxa"/>
            <w:tcBorders>
              <w:top w:val="single" w:sz="4" w:space="0" w:color="000001"/>
              <w:left w:val="nil"/>
              <w:bottom w:val="single" w:sz="4" w:space="0" w:color="000001"/>
              <w:right w:val="single" w:sz="4" w:space="0" w:color="000001"/>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1.4</w:t>
            </w:r>
          </w:p>
        </w:tc>
        <w:tc>
          <w:tcPr>
            <w:tcW w:w="2520" w:type="dxa"/>
            <w:tcBorders>
              <w:top w:val="single" w:sz="4" w:space="0" w:color="000001"/>
              <w:left w:val="single" w:sz="4" w:space="0" w:color="000001"/>
              <w:bottom w:val="single" w:sz="4" w:space="0" w:color="000001"/>
              <w:right w:val="nil"/>
            </w:tcBorders>
            <w:shd w:val="clear" w:color="auto" w:fill="FFFFFF"/>
            <w:tcMar>
              <w:left w:w="-5" w:type="dxa"/>
            </w:tcMar>
          </w:tcPr>
          <w:p w:rsidR="00B94D8A" w:rsidRPr="00A419AA" w:rsidRDefault="00FA678B">
            <w:pPr>
              <w:widowControl/>
              <w:rPr>
                <w:rFonts w:ascii="Calibri" w:hAnsi="Calibri" w:cs="Times New Roman"/>
                <w:sz w:val="22"/>
                <w:szCs w:val="22"/>
                <w:lang w:val="en-IN" w:eastAsia="en-US" w:bidi="ar-SA"/>
              </w:rPr>
            </w:pPr>
            <w:r w:rsidRPr="00A419AA">
              <w:rPr>
                <w:rFonts w:ascii="Calibri" w:hAnsi="Calibri" w:cs="Times New Roman"/>
                <w:sz w:val="22"/>
                <w:szCs w:val="22"/>
                <w:lang w:val="en-IN" w:eastAsia="en-US" w:bidi="ar-SA"/>
              </w:rPr>
              <w:t xml:space="preserve"> Debt to assets ratio</w:t>
            </w:r>
          </w:p>
        </w:tc>
        <w:tc>
          <w:tcPr>
            <w:tcW w:w="2610" w:type="dxa"/>
            <w:tcBorders>
              <w:top w:val="single" w:sz="4" w:space="0" w:color="000001"/>
              <w:left w:val="nil"/>
              <w:bottom w:val="single" w:sz="4" w:space="0" w:color="000001"/>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0.6</w:t>
            </w:r>
          </w:p>
        </w:tc>
      </w:tr>
      <w:tr w:rsidR="00B94D8A" w:rsidTr="0057747B">
        <w:trPr>
          <w:trHeight w:val="290"/>
        </w:trPr>
        <w:tc>
          <w:tcPr>
            <w:tcW w:w="2358" w:type="dxa"/>
            <w:tcBorders>
              <w:top w:val="single" w:sz="4" w:space="0" w:color="000001"/>
              <w:left w:val="nil"/>
              <w:bottom w:val="single" w:sz="4" w:space="0" w:color="000001"/>
              <w:right w:val="nil"/>
            </w:tcBorders>
            <w:shd w:val="clear" w:color="auto" w:fill="FFFFFF"/>
          </w:tcPr>
          <w:p w:rsidR="00B94D8A" w:rsidRPr="00A419AA" w:rsidRDefault="00FA678B">
            <w:pPr>
              <w:widowControl/>
              <w:rPr>
                <w:rFonts w:ascii="Calibri" w:hAnsi="Calibri" w:cs="Times New Roman"/>
                <w:sz w:val="22"/>
                <w:szCs w:val="22"/>
                <w:lang w:val="en-IN" w:eastAsia="en-US" w:bidi="ar-SA"/>
              </w:rPr>
            </w:pPr>
            <w:r w:rsidRPr="00A419AA">
              <w:rPr>
                <w:rFonts w:ascii="Calibri" w:hAnsi="Calibri" w:cs="Times New Roman"/>
                <w:sz w:val="22"/>
                <w:szCs w:val="22"/>
                <w:lang w:val="en-IN" w:eastAsia="en-US" w:bidi="ar-SA"/>
              </w:rPr>
              <w:t>Assets to equity ratio</w:t>
            </w:r>
          </w:p>
        </w:tc>
        <w:tc>
          <w:tcPr>
            <w:tcW w:w="3060" w:type="dxa"/>
            <w:tcBorders>
              <w:top w:val="single" w:sz="4" w:space="0" w:color="000001"/>
              <w:left w:val="nil"/>
              <w:bottom w:val="single" w:sz="4" w:space="0" w:color="000001"/>
              <w:right w:val="single" w:sz="4" w:space="0" w:color="000001"/>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2.5</w:t>
            </w:r>
          </w:p>
        </w:tc>
        <w:tc>
          <w:tcPr>
            <w:tcW w:w="2520" w:type="dxa"/>
            <w:tcBorders>
              <w:top w:val="single" w:sz="4" w:space="0" w:color="000001"/>
              <w:left w:val="single" w:sz="4" w:space="0" w:color="000001"/>
              <w:bottom w:val="single" w:sz="4" w:space="0" w:color="000001"/>
              <w:right w:val="nil"/>
            </w:tcBorders>
            <w:shd w:val="clear" w:color="auto" w:fill="FFFFFF"/>
            <w:tcMar>
              <w:left w:w="-5" w:type="dxa"/>
            </w:tcMar>
          </w:tcPr>
          <w:p w:rsidR="00B94D8A" w:rsidRPr="00A419AA" w:rsidRDefault="00FA678B">
            <w:pPr>
              <w:widowControl/>
              <w:rPr>
                <w:rFonts w:ascii="Calibri" w:hAnsi="Calibri" w:cs="Times New Roman"/>
                <w:sz w:val="22"/>
                <w:szCs w:val="22"/>
                <w:lang w:val="en-IN" w:eastAsia="en-US" w:bidi="ar-SA"/>
              </w:rPr>
            </w:pPr>
            <w:r w:rsidRPr="00A419AA">
              <w:rPr>
                <w:rFonts w:ascii="Calibri" w:hAnsi="Calibri" w:cs="Times New Roman"/>
                <w:sz w:val="22"/>
                <w:szCs w:val="22"/>
                <w:lang w:val="en-IN" w:eastAsia="en-US" w:bidi="ar-SA"/>
              </w:rPr>
              <w:t xml:space="preserve"> Interest coverage ratio</w:t>
            </w:r>
          </w:p>
        </w:tc>
        <w:tc>
          <w:tcPr>
            <w:tcW w:w="2610" w:type="dxa"/>
            <w:tcBorders>
              <w:top w:val="single" w:sz="4" w:space="0" w:color="000001"/>
              <w:left w:val="nil"/>
              <w:bottom w:val="single" w:sz="4" w:space="0" w:color="000001"/>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0.6</w:t>
            </w:r>
          </w:p>
        </w:tc>
      </w:tr>
      <w:tr w:rsidR="00B94D8A" w:rsidTr="0057747B">
        <w:trPr>
          <w:trHeight w:val="290"/>
        </w:trPr>
        <w:tc>
          <w:tcPr>
            <w:tcW w:w="10548" w:type="dxa"/>
            <w:gridSpan w:val="4"/>
            <w:tcBorders>
              <w:top w:val="single" w:sz="4" w:space="0" w:color="000001"/>
              <w:left w:val="nil"/>
              <w:bottom w:val="single" w:sz="4" w:space="0" w:color="000001"/>
              <w:right w:val="nil"/>
            </w:tcBorders>
            <w:shd w:val="clear" w:color="auto" w:fill="F2F2F2"/>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Liquidity ratios</w:t>
            </w:r>
          </w:p>
        </w:tc>
      </w:tr>
      <w:tr w:rsidR="00B94D8A" w:rsidTr="0057747B">
        <w:trPr>
          <w:trHeight w:val="290"/>
        </w:trPr>
        <w:tc>
          <w:tcPr>
            <w:tcW w:w="2358" w:type="dxa"/>
            <w:tcBorders>
              <w:top w:val="single" w:sz="4" w:space="0" w:color="000001"/>
              <w:left w:val="nil"/>
              <w:bottom w:val="single" w:sz="4" w:space="0" w:color="000001"/>
              <w:right w:val="nil"/>
            </w:tcBorders>
            <w:shd w:val="clear" w:color="auto" w:fill="FFFFFF"/>
          </w:tcPr>
          <w:p w:rsidR="00B94D8A" w:rsidRPr="00A419AA" w:rsidRDefault="00FA678B">
            <w:pPr>
              <w:widowControl/>
              <w:rPr>
                <w:rFonts w:ascii="Calibri" w:hAnsi="Calibri" w:cs="Times New Roman"/>
                <w:sz w:val="22"/>
                <w:szCs w:val="22"/>
                <w:lang w:val="en-IN" w:eastAsia="en-US" w:bidi="ar-SA"/>
              </w:rPr>
            </w:pPr>
            <w:r w:rsidRPr="00A419AA">
              <w:rPr>
                <w:rFonts w:ascii="Calibri" w:hAnsi="Calibri" w:cs="Times New Roman"/>
                <w:sz w:val="22"/>
                <w:szCs w:val="22"/>
                <w:lang w:val="en-IN" w:eastAsia="en-US" w:bidi="ar-SA"/>
              </w:rPr>
              <w:t>Quick ratio</w:t>
            </w:r>
          </w:p>
        </w:tc>
        <w:tc>
          <w:tcPr>
            <w:tcW w:w="3060" w:type="dxa"/>
            <w:tcBorders>
              <w:top w:val="single" w:sz="4" w:space="0" w:color="000001"/>
              <w:left w:val="nil"/>
              <w:bottom w:val="single" w:sz="4" w:space="0" w:color="000001"/>
              <w:right w:val="single" w:sz="4" w:space="0" w:color="000001"/>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1.3</w:t>
            </w:r>
          </w:p>
        </w:tc>
        <w:tc>
          <w:tcPr>
            <w:tcW w:w="2520" w:type="dxa"/>
            <w:tcBorders>
              <w:top w:val="single" w:sz="4" w:space="0" w:color="000001"/>
              <w:left w:val="single" w:sz="4" w:space="0" w:color="000001"/>
              <w:bottom w:val="single" w:sz="4" w:space="0" w:color="000001"/>
              <w:right w:val="nil"/>
            </w:tcBorders>
            <w:shd w:val="clear" w:color="auto" w:fill="FFFFFF"/>
            <w:tcMar>
              <w:left w:w="-5" w:type="dxa"/>
            </w:tcMar>
          </w:tcPr>
          <w:p w:rsidR="00B94D8A" w:rsidRPr="00A419AA" w:rsidRDefault="00FA678B">
            <w:pPr>
              <w:widowControl/>
              <w:rPr>
                <w:rFonts w:ascii="Calibri" w:hAnsi="Calibri" w:cs="Times New Roman"/>
                <w:sz w:val="22"/>
                <w:szCs w:val="22"/>
                <w:lang w:val="en-IN" w:eastAsia="en-US" w:bidi="ar-SA"/>
              </w:rPr>
            </w:pPr>
            <w:r>
              <w:rPr>
                <w:rFonts w:ascii="Calibri" w:hAnsi="Calibri" w:cs="Times New Roman"/>
                <w:b/>
                <w:sz w:val="22"/>
                <w:szCs w:val="22"/>
                <w:lang w:val="en-IN" w:eastAsia="en-US" w:bidi="ar-SA"/>
              </w:rPr>
              <w:t xml:space="preserve"> </w:t>
            </w:r>
            <w:r w:rsidRPr="00A419AA">
              <w:rPr>
                <w:rFonts w:ascii="Calibri" w:hAnsi="Calibri" w:cs="Times New Roman"/>
                <w:sz w:val="22"/>
                <w:szCs w:val="22"/>
                <w:lang w:val="en-IN" w:eastAsia="en-US" w:bidi="ar-SA"/>
              </w:rPr>
              <w:t>Current ratio</w:t>
            </w:r>
          </w:p>
        </w:tc>
        <w:tc>
          <w:tcPr>
            <w:tcW w:w="2610" w:type="dxa"/>
            <w:tcBorders>
              <w:top w:val="single" w:sz="4" w:space="0" w:color="000001"/>
              <w:left w:val="nil"/>
              <w:bottom w:val="single" w:sz="4" w:space="0" w:color="000001"/>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2.2</w:t>
            </w:r>
          </w:p>
        </w:tc>
      </w:tr>
      <w:tr w:rsidR="00B94D8A" w:rsidTr="0057747B">
        <w:trPr>
          <w:trHeight w:val="290"/>
        </w:trPr>
        <w:tc>
          <w:tcPr>
            <w:tcW w:w="10548" w:type="dxa"/>
            <w:gridSpan w:val="4"/>
            <w:tcBorders>
              <w:top w:val="single" w:sz="4" w:space="0" w:color="000001"/>
              <w:left w:val="nil"/>
              <w:bottom w:val="single" w:sz="4" w:space="0" w:color="000001"/>
              <w:right w:val="nil"/>
            </w:tcBorders>
            <w:shd w:val="clear" w:color="auto" w:fill="F2F2F2"/>
          </w:tcPr>
          <w:p w:rsidR="00B94D8A" w:rsidRDefault="00FA678B">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Performance ratios</w:t>
            </w:r>
          </w:p>
        </w:tc>
      </w:tr>
      <w:tr w:rsidR="00B94D8A" w:rsidTr="0057747B">
        <w:trPr>
          <w:trHeight w:val="290"/>
        </w:trPr>
        <w:tc>
          <w:tcPr>
            <w:tcW w:w="2358" w:type="dxa"/>
            <w:tcBorders>
              <w:top w:val="single" w:sz="4" w:space="0" w:color="000001"/>
              <w:left w:val="nil"/>
              <w:bottom w:val="single" w:sz="4" w:space="0" w:color="000001"/>
              <w:right w:val="nil"/>
            </w:tcBorders>
            <w:shd w:val="clear" w:color="auto" w:fill="FFFFFF"/>
          </w:tcPr>
          <w:p w:rsidR="00B94D8A" w:rsidRPr="00A419AA" w:rsidRDefault="00FA678B">
            <w:pPr>
              <w:widowControl/>
              <w:rPr>
                <w:rFonts w:ascii="Calibri" w:hAnsi="Calibri" w:cs="Times New Roman"/>
                <w:sz w:val="22"/>
                <w:szCs w:val="22"/>
                <w:lang w:val="en-IN" w:eastAsia="en-US" w:bidi="ar-SA"/>
              </w:rPr>
            </w:pPr>
            <w:r w:rsidRPr="00A419AA">
              <w:rPr>
                <w:rFonts w:ascii="Calibri" w:hAnsi="Calibri" w:cs="Times New Roman"/>
                <w:sz w:val="22"/>
                <w:szCs w:val="22"/>
                <w:lang w:val="en-IN" w:eastAsia="en-US" w:bidi="ar-SA"/>
              </w:rPr>
              <w:t>Gross profit margin</w:t>
            </w:r>
          </w:p>
        </w:tc>
        <w:tc>
          <w:tcPr>
            <w:tcW w:w="3060" w:type="dxa"/>
            <w:tcBorders>
              <w:top w:val="single" w:sz="4" w:space="0" w:color="000001"/>
              <w:left w:val="nil"/>
              <w:bottom w:val="single" w:sz="4" w:space="0" w:color="000001"/>
              <w:right w:val="single" w:sz="4" w:space="0" w:color="000001"/>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110.50%</w:t>
            </w:r>
          </w:p>
        </w:tc>
        <w:tc>
          <w:tcPr>
            <w:tcW w:w="2520" w:type="dxa"/>
            <w:tcBorders>
              <w:top w:val="single" w:sz="4" w:space="0" w:color="000001"/>
              <w:left w:val="single" w:sz="4" w:space="0" w:color="000001"/>
              <w:bottom w:val="single" w:sz="4" w:space="0" w:color="000001"/>
              <w:right w:val="nil"/>
            </w:tcBorders>
            <w:shd w:val="clear" w:color="auto" w:fill="FFFFFF"/>
            <w:tcMar>
              <w:left w:w="-5" w:type="dxa"/>
            </w:tcMar>
          </w:tcPr>
          <w:p w:rsidR="00B94D8A" w:rsidRPr="00A419AA" w:rsidRDefault="00FA678B">
            <w:pPr>
              <w:widowControl/>
              <w:rPr>
                <w:rFonts w:ascii="Calibri" w:hAnsi="Calibri" w:cs="Times New Roman"/>
                <w:sz w:val="22"/>
                <w:szCs w:val="22"/>
                <w:lang w:val="en-IN" w:eastAsia="en-US" w:bidi="ar-SA"/>
              </w:rPr>
            </w:pPr>
            <w:r w:rsidRPr="00A419AA">
              <w:rPr>
                <w:rFonts w:ascii="Calibri" w:hAnsi="Calibri" w:cs="Times New Roman"/>
                <w:sz w:val="22"/>
                <w:szCs w:val="22"/>
                <w:lang w:val="en-IN" w:eastAsia="en-US" w:bidi="ar-SA"/>
              </w:rPr>
              <w:t xml:space="preserve"> Operating profit margin</w:t>
            </w:r>
          </w:p>
        </w:tc>
        <w:tc>
          <w:tcPr>
            <w:tcW w:w="2610" w:type="dxa"/>
            <w:tcBorders>
              <w:top w:val="single" w:sz="4" w:space="0" w:color="000001"/>
              <w:left w:val="nil"/>
              <w:bottom w:val="single" w:sz="4" w:space="0" w:color="000001"/>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4.01%</w:t>
            </w:r>
          </w:p>
        </w:tc>
      </w:tr>
      <w:tr w:rsidR="00B94D8A" w:rsidTr="0057747B">
        <w:trPr>
          <w:trHeight w:val="290"/>
        </w:trPr>
        <w:tc>
          <w:tcPr>
            <w:tcW w:w="2358" w:type="dxa"/>
            <w:tcBorders>
              <w:top w:val="single" w:sz="4" w:space="0" w:color="000001"/>
              <w:left w:val="nil"/>
              <w:bottom w:val="single" w:sz="4" w:space="0" w:color="000001"/>
              <w:right w:val="nil"/>
            </w:tcBorders>
            <w:shd w:val="clear" w:color="auto" w:fill="FFFFFF"/>
          </w:tcPr>
          <w:p w:rsidR="00B94D8A" w:rsidRPr="00A419AA" w:rsidRDefault="00FA678B">
            <w:pPr>
              <w:widowControl/>
              <w:rPr>
                <w:rFonts w:ascii="Calibri" w:hAnsi="Calibri" w:cs="Times New Roman"/>
                <w:sz w:val="22"/>
                <w:szCs w:val="22"/>
                <w:lang w:val="en-IN" w:eastAsia="en-US" w:bidi="ar-SA"/>
              </w:rPr>
            </w:pPr>
            <w:r w:rsidRPr="00A419AA">
              <w:rPr>
                <w:rFonts w:ascii="Calibri" w:hAnsi="Calibri" w:cs="Times New Roman"/>
                <w:sz w:val="22"/>
                <w:szCs w:val="22"/>
                <w:lang w:val="en-IN" w:eastAsia="en-US" w:bidi="ar-SA"/>
              </w:rPr>
              <w:t>Net profit margin</w:t>
            </w:r>
          </w:p>
        </w:tc>
        <w:tc>
          <w:tcPr>
            <w:tcW w:w="3060" w:type="dxa"/>
            <w:tcBorders>
              <w:top w:val="single" w:sz="4" w:space="0" w:color="000001"/>
              <w:left w:val="nil"/>
              <w:bottom w:val="single" w:sz="4" w:space="0" w:color="000001"/>
              <w:right w:val="single" w:sz="4" w:space="0" w:color="000001"/>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-2.79%</w:t>
            </w:r>
          </w:p>
        </w:tc>
        <w:tc>
          <w:tcPr>
            <w:tcW w:w="2520" w:type="dxa"/>
            <w:tcBorders>
              <w:top w:val="single" w:sz="4" w:space="0" w:color="000001"/>
              <w:left w:val="single" w:sz="4" w:space="0" w:color="000001"/>
              <w:bottom w:val="single" w:sz="4" w:space="0" w:color="000001"/>
              <w:right w:val="nil"/>
            </w:tcBorders>
            <w:shd w:val="clear" w:color="auto" w:fill="FFFFFF"/>
            <w:tcMar>
              <w:left w:w="-5" w:type="dxa"/>
            </w:tcMar>
          </w:tcPr>
          <w:p w:rsidR="00B94D8A" w:rsidRDefault="00B94D8A">
            <w:pPr>
              <w:widowControl/>
              <w:rPr>
                <w:rFonts w:ascii="Calibri" w:hAnsi="Calibri" w:cs="Times New Roman"/>
                <w:b/>
                <w:sz w:val="22"/>
                <w:szCs w:val="22"/>
                <w:lang w:val="en-IN" w:eastAsia="en-US" w:bidi="ar-SA"/>
              </w:rPr>
            </w:pPr>
          </w:p>
        </w:tc>
        <w:tc>
          <w:tcPr>
            <w:tcW w:w="2610" w:type="dxa"/>
            <w:tcBorders>
              <w:top w:val="single" w:sz="4" w:space="0" w:color="000001"/>
              <w:left w:val="nil"/>
              <w:bottom w:val="single" w:sz="4" w:space="0" w:color="000001"/>
              <w:right w:val="nil"/>
            </w:tcBorders>
            <w:shd w:val="clear" w:color="auto" w:fill="FFFFFF"/>
          </w:tcPr>
          <w:p w:rsidR="00B94D8A" w:rsidRDefault="00B94D8A">
            <w:pPr>
              <w:widowControl/>
              <w:jc w:val="center"/>
              <w:rPr>
                <w:rFonts w:ascii="Calibri" w:hAnsi="Calibri" w:cs="Times New Roman"/>
                <w:b/>
                <w:sz w:val="22"/>
                <w:szCs w:val="22"/>
                <w:lang w:val="en-IN" w:eastAsia="en-US" w:bidi="ar-SA"/>
              </w:rPr>
            </w:pPr>
          </w:p>
        </w:tc>
      </w:tr>
    </w:tbl>
    <w:p w:rsidR="00B151ED" w:rsidRDefault="00B151ED"/>
    <w:p w:rsidR="00B151ED" w:rsidRDefault="00B151ED"/>
    <w:tbl>
      <w:tblPr>
        <w:tblW w:w="10516" w:type="dxa"/>
        <w:tblInd w:w="-76" w:type="dxa"/>
        <w:tblBorders>
          <w:top w:val="nil"/>
          <w:left w:val="nil"/>
          <w:bottom w:val="single" w:sz="4" w:space="0" w:color="000001"/>
          <w:right w:val="nil"/>
          <w:insideH w:val="single" w:sz="4" w:space="0" w:color="000001"/>
          <w:insideV w:val="nil"/>
        </w:tblBorders>
        <w:tblLayout w:type="fixed"/>
        <w:tblCellMar>
          <w:top w:w="57" w:type="dxa"/>
          <w:left w:w="85" w:type="dxa"/>
          <w:bottom w:w="57" w:type="dxa"/>
          <w:right w:w="85" w:type="dxa"/>
        </w:tblCellMar>
        <w:tblLook w:val="04A0" w:firstRow="1" w:lastRow="0" w:firstColumn="1" w:lastColumn="0" w:noHBand="0" w:noVBand="1"/>
      </w:tblPr>
      <w:tblGrid>
        <w:gridCol w:w="2362"/>
        <w:gridCol w:w="2319"/>
        <w:gridCol w:w="615"/>
        <w:gridCol w:w="2785"/>
        <w:gridCol w:w="2435"/>
      </w:tblGrid>
      <w:tr w:rsidR="00B94D8A" w:rsidTr="00B151ED">
        <w:trPr>
          <w:trHeight w:val="288"/>
        </w:trPr>
        <w:tc>
          <w:tcPr>
            <w:tcW w:w="4681" w:type="dxa"/>
            <w:gridSpan w:val="2"/>
            <w:tcBorders>
              <w:top w:val="nil"/>
              <w:left w:val="nil"/>
              <w:bottom w:val="single" w:sz="4" w:space="0" w:color="000001"/>
              <w:right w:val="nil"/>
            </w:tcBorders>
            <w:shd w:val="clear" w:color="auto" w:fill="FFFFFF"/>
          </w:tcPr>
          <w:p w:rsidR="00B94D8A" w:rsidRDefault="00FA678B">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DIRECTORS AND KMP</w:t>
            </w:r>
          </w:p>
        </w:tc>
        <w:tc>
          <w:tcPr>
            <w:tcW w:w="5835" w:type="dxa"/>
            <w:gridSpan w:val="3"/>
            <w:tcBorders>
              <w:top w:val="nil"/>
              <w:left w:val="nil"/>
              <w:bottom w:val="single" w:sz="4" w:space="0" w:color="000001"/>
              <w:right w:val="nil"/>
            </w:tcBorders>
            <w:shd w:val="clear" w:color="auto" w:fill="FFFFFF"/>
          </w:tcPr>
          <w:p w:rsidR="00B94D8A" w:rsidRDefault="00FA678B">
            <w:pPr>
              <w:widowControl/>
              <w:jc w:val="right"/>
              <w:rPr>
                <w:rFonts w:ascii="Calibri" w:hAnsi="Calibri" w:cs="Times New Roman"/>
                <w:b/>
                <w:sz w:val="20"/>
                <w:szCs w:val="20"/>
                <w:lang w:val="en-IN" w:eastAsia="en-US" w:bidi="ar-SA"/>
              </w:rPr>
            </w:pPr>
            <w:r>
              <w:rPr>
                <w:rFonts w:ascii="Calibri" w:hAnsi="Calibri" w:cs="Times New Roman"/>
                <w:b/>
                <w:sz w:val="20"/>
                <w:szCs w:val="20"/>
                <w:lang w:val="en-IN" w:eastAsia="en-US" w:bidi="ar-SA"/>
              </w:rPr>
              <w:t>As on 18 June, 2016</w:t>
            </w:r>
          </w:p>
        </w:tc>
      </w:tr>
      <w:tr w:rsidR="00B94D8A" w:rsidTr="00B151ED">
        <w:trPr>
          <w:trHeight w:val="294"/>
        </w:trPr>
        <w:tc>
          <w:tcPr>
            <w:tcW w:w="2362" w:type="dxa"/>
            <w:tcBorders>
              <w:top w:val="nil"/>
              <w:left w:val="nil"/>
              <w:bottom w:val="single" w:sz="4" w:space="0" w:color="000001"/>
              <w:right w:val="nil"/>
            </w:tcBorders>
            <w:shd w:val="clear" w:color="auto" w:fill="F2F2F2"/>
          </w:tcPr>
          <w:p w:rsidR="00B94D8A" w:rsidRDefault="00FA678B" w:rsidP="00613343">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Director’s name</w:t>
            </w:r>
          </w:p>
        </w:tc>
        <w:tc>
          <w:tcPr>
            <w:tcW w:w="2934" w:type="dxa"/>
            <w:gridSpan w:val="2"/>
            <w:tcBorders>
              <w:top w:val="nil"/>
              <w:left w:val="nil"/>
              <w:bottom w:val="single" w:sz="4" w:space="0" w:color="000001"/>
              <w:right w:val="nil"/>
            </w:tcBorders>
            <w:shd w:val="clear" w:color="auto" w:fill="F2F2F2"/>
          </w:tcPr>
          <w:p w:rsidR="00B94D8A" w:rsidRDefault="00FA678B" w:rsidP="00613343">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Date of appointment</w:t>
            </w:r>
          </w:p>
        </w:tc>
        <w:tc>
          <w:tcPr>
            <w:tcW w:w="2785" w:type="dxa"/>
            <w:tcBorders>
              <w:top w:val="nil"/>
              <w:left w:val="nil"/>
              <w:bottom w:val="single" w:sz="4" w:space="0" w:color="000001"/>
              <w:right w:val="nil"/>
            </w:tcBorders>
            <w:shd w:val="clear" w:color="auto" w:fill="F2F2F2"/>
          </w:tcPr>
          <w:p w:rsidR="00B94D8A" w:rsidRDefault="00FA678B" w:rsidP="00613343">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Email address</w:t>
            </w:r>
          </w:p>
        </w:tc>
        <w:tc>
          <w:tcPr>
            <w:tcW w:w="2435" w:type="dxa"/>
            <w:tcBorders>
              <w:top w:val="nil"/>
              <w:left w:val="nil"/>
              <w:bottom w:val="single" w:sz="4" w:space="0" w:color="000001"/>
              <w:right w:val="nil"/>
            </w:tcBorders>
            <w:shd w:val="clear" w:color="auto" w:fill="F2F2F2"/>
          </w:tcPr>
          <w:p w:rsidR="00B94D8A" w:rsidRDefault="00FA678B" w:rsidP="00613343">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Designation</w:t>
            </w:r>
          </w:p>
        </w:tc>
      </w:tr>
      <w:tr w:rsidR="00B94D8A" w:rsidTr="00B151ED">
        <w:trPr>
          <w:trHeight w:val="292"/>
        </w:trPr>
        <w:tc>
          <w:tcPr>
            <w:tcW w:w="2362"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PUNIT BERIWALA</w:t>
            </w:r>
          </w:p>
        </w:tc>
        <w:tc>
          <w:tcPr>
            <w:tcW w:w="2934" w:type="dxa"/>
            <w:gridSpan w:val="2"/>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30 October, 2002</w:t>
            </w:r>
          </w:p>
        </w:tc>
        <w:tc>
          <w:tcPr>
            <w:tcW w:w="2785" w:type="dxa"/>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alokesri@gmail.com</w:t>
            </w:r>
          </w:p>
        </w:tc>
        <w:tc>
          <w:tcPr>
            <w:tcW w:w="2435"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Managing Director</w:t>
            </w:r>
          </w:p>
        </w:tc>
      </w:tr>
      <w:tr w:rsidR="00B94D8A" w:rsidTr="00B151ED">
        <w:trPr>
          <w:trHeight w:val="292"/>
        </w:trPr>
        <w:tc>
          <w:tcPr>
            <w:tcW w:w="2362"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VIKRAM VASHESHAR KOCHHAR</w:t>
            </w:r>
          </w:p>
        </w:tc>
        <w:tc>
          <w:tcPr>
            <w:tcW w:w="2934" w:type="dxa"/>
            <w:gridSpan w:val="2"/>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15 May, 2010</w:t>
            </w:r>
          </w:p>
        </w:tc>
        <w:tc>
          <w:tcPr>
            <w:tcW w:w="2785" w:type="dxa"/>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vikramkochhar1950@gmail.com</w:t>
            </w:r>
          </w:p>
        </w:tc>
        <w:tc>
          <w:tcPr>
            <w:tcW w:w="2435"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Additional Director</w:t>
            </w:r>
          </w:p>
        </w:tc>
      </w:tr>
      <w:tr w:rsidR="00B94D8A" w:rsidTr="00B151ED">
        <w:trPr>
          <w:trHeight w:val="292"/>
        </w:trPr>
        <w:tc>
          <w:tcPr>
            <w:tcW w:w="2362"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BIDHUBHUSAN SAMAL</w:t>
            </w:r>
          </w:p>
        </w:tc>
        <w:tc>
          <w:tcPr>
            <w:tcW w:w="2934" w:type="dxa"/>
            <w:gridSpan w:val="2"/>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15 May, 2010</w:t>
            </w:r>
          </w:p>
        </w:tc>
        <w:tc>
          <w:tcPr>
            <w:tcW w:w="2785" w:type="dxa"/>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drbsamal@rediffmail.com</w:t>
            </w:r>
          </w:p>
        </w:tc>
        <w:tc>
          <w:tcPr>
            <w:tcW w:w="2435"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Additional Director</w:t>
            </w:r>
          </w:p>
        </w:tc>
      </w:tr>
      <w:tr w:rsidR="00B94D8A" w:rsidTr="00B151ED">
        <w:trPr>
          <w:trHeight w:val="292"/>
        </w:trPr>
        <w:tc>
          <w:tcPr>
            <w:tcW w:w="2362"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AMEETA VERMA DUGGAL</w:t>
            </w:r>
          </w:p>
        </w:tc>
        <w:tc>
          <w:tcPr>
            <w:tcW w:w="2934" w:type="dxa"/>
            <w:gridSpan w:val="2"/>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 February, 2015</w:t>
            </w:r>
          </w:p>
        </w:tc>
        <w:tc>
          <w:tcPr>
            <w:tcW w:w="2785" w:type="dxa"/>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ameeta@dgsassociates.in</w:t>
            </w:r>
          </w:p>
        </w:tc>
        <w:tc>
          <w:tcPr>
            <w:tcW w:w="2435"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Additional Director</w:t>
            </w:r>
          </w:p>
        </w:tc>
      </w:tr>
      <w:tr w:rsidR="00B94D8A" w:rsidTr="00B151ED">
        <w:trPr>
          <w:trHeight w:val="292"/>
        </w:trPr>
        <w:tc>
          <w:tcPr>
            <w:tcW w:w="2362"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KAPIL DUTTA</w:t>
            </w:r>
          </w:p>
        </w:tc>
        <w:tc>
          <w:tcPr>
            <w:tcW w:w="2934" w:type="dxa"/>
            <w:gridSpan w:val="2"/>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01 October, 2006</w:t>
            </w:r>
          </w:p>
        </w:tc>
        <w:tc>
          <w:tcPr>
            <w:tcW w:w="2785" w:type="dxa"/>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kapildutta257@gmail.com</w:t>
            </w:r>
          </w:p>
        </w:tc>
        <w:tc>
          <w:tcPr>
            <w:tcW w:w="2435"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Director</w:t>
            </w:r>
          </w:p>
        </w:tc>
      </w:tr>
      <w:tr w:rsidR="00B94D8A" w:rsidTr="00B151ED">
        <w:trPr>
          <w:trHeight w:val="292"/>
        </w:trPr>
        <w:tc>
          <w:tcPr>
            <w:tcW w:w="2362"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RAJESH KUMAR BATRA</w:t>
            </w:r>
          </w:p>
        </w:tc>
        <w:tc>
          <w:tcPr>
            <w:tcW w:w="2934" w:type="dxa"/>
            <w:gridSpan w:val="2"/>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01 October, 2006</w:t>
            </w:r>
          </w:p>
        </w:tc>
        <w:tc>
          <w:tcPr>
            <w:tcW w:w="2785" w:type="dxa"/>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rajeshbatra@towaphotovision.com</w:t>
            </w:r>
          </w:p>
        </w:tc>
        <w:tc>
          <w:tcPr>
            <w:tcW w:w="2435"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Director</w:t>
            </w:r>
          </w:p>
        </w:tc>
      </w:tr>
      <w:tr w:rsidR="00B94D8A" w:rsidTr="00B151ED">
        <w:trPr>
          <w:trHeight w:val="292"/>
        </w:trPr>
        <w:tc>
          <w:tcPr>
            <w:tcW w:w="2362"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GUNINDER SINGH</w:t>
            </w:r>
          </w:p>
        </w:tc>
        <w:tc>
          <w:tcPr>
            <w:tcW w:w="2934" w:type="dxa"/>
            <w:gridSpan w:val="2"/>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01 April, 2015</w:t>
            </w:r>
          </w:p>
        </w:tc>
        <w:tc>
          <w:tcPr>
            <w:tcW w:w="2785" w:type="dxa"/>
            <w:tcBorders>
              <w:top w:val="single" w:sz="4" w:space="0" w:color="00000A"/>
              <w:left w:val="nil"/>
              <w:bottom w:val="single" w:sz="4" w:space="0" w:color="00000A"/>
              <w:right w:val="nil"/>
            </w:tcBorders>
            <w:shd w:val="clear" w:color="auto" w:fill="FFFFFF"/>
          </w:tcPr>
          <w:p w:rsidR="00B94D8A" w:rsidRDefault="00A419AA"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Not Available</w:t>
            </w:r>
          </w:p>
        </w:tc>
        <w:tc>
          <w:tcPr>
            <w:tcW w:w="2435"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CEO(KMP)</w:t>
            </w:r>
          </w:p>
        </w:tc>
      </w:tr>
      <w:tr w:rsidR="00B94D8A" w:rsidTr="00B151ED">
        <w:trPr>
          <w:trHeight w:val="292"/>
        </w:trPr>
        <w:tc>
          <w:tcPr>
            <w:tcW w:w="2362"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AJAY AGRAWAL</w:t>
            </w:r>
          </w:p>
        </w:tc>
        <w:tc>
          <w:tcPr>
            <w:tcW w:w="2934" w:type="dxa"/>
            <w:gridSpan w:val="2"/>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30 July, 2014</w:t>
            </w:r>
          </w:p>
        </w:tc>
        <w:tc>
          <w:tcPr>
            <w:tcW w:w="2785" w:type="dxa"/>
            <w:tcBorders>
              <w:top w:val="single" w:sz="4" w:space="0" w:color="00000A"/>
              <w:left w:val="nil"/>
              <w:bottom w:val="single" w:sz="4" w:space="0" w:color="00000A"/>
              <w:right w:val="nil"/>
            </w:tcBorders>
            <w:shd w:val="clear" w:color="auto" w:fill="FFFFFF"/>
          </w:tcPr>
          <w:p w:rsidR="00B94D8A" w:rsidRDefault="00A419AA"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Not Available</w:t>
            </w:r>
          </w:p>
        </w:tc>
        <w:tc>
          <w:tcPr>
            <w:tcW w:w="2435"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CFO(KMP)</w:t>
            </w:r>
          </w:p>
        </w:tc>
      </w:tr>
      <w:tr w:rsidR="00B94D8A" w:rsidTr="00B151ED">
        <w:trPr>
          <w:trHeight w:val="292"/>
        </w:trPr>
        <w:tc>
          <w:tcPr>
            <w:tcW w:w="2362"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VIVEK CHAUDHARY</w:t>
            </w:r>
          </w:p>
        </w:tc>
        <w:tc>
          <w:tcPr>
            <w:tcW w:w="2934" w:type="dxa"/>
            <w:gridSpan w:val="2"/>
            <w:tcBorders>
              <w:top w:val="single" w:sz="4" w:space="0" w:color="00000A"/>
              <w:left w:val="nil"/>
              <w:bottom w:val="single" w:sz="4" w:space="0" w:color="00000A"/>
              <w:right w:val="nil"/>
            </w:tcBorders>
            <w:shd w:val="clear" w:color="auto" w:fill="FFFFFF"/>
          </w:tcPr>
          <w:p w:rsidR="00B94D8A" w:rsidRDefault="00FA678B"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14 November, 2014</w:t>
            </w:r>
          </w:p>
        </w:tc>
        <w:tc>
          <w:tcPr>
            <w:tcW w:w="2785" w:type="dxa"/>
            <w:tcBorders>
              <w:top w:val="single" w:sz="4" w:space="0" w:color="00000A"/>
              <w:left w:val="nil"/>
              <w:bottom w:val="single" w:sz="4" w:space="0" w:color="00000A"/>
              <w:right w:val="nil"/>
            </w:tcBorders>
            <w:shd w:val="clear" w:color="auto" w:fill="FFFFFF"/>
          </w:tcPr>
          <w:p w:rsidR="00B94D8A" w:rsidRDefault="00A419AA"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Not Available</w:t>
            </w:r>
          </w:p>
        </w:tc>
        <w:tc>
          <w:tcPr>
            <w:tcW w:w="2435" w:type="dxa"/>
            <w:tcBorders>
              <w:top w:val="single" w:sz="4" w:space="0" w:color="00000A"/>
              <w:left w:val="nil"/>
              <w:bottom w:val="single" w:sz="4" w:space="0" w:color="00000A"/>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Company Secretary</w:t>
            </w:r>
          </w:p>
        </w:tc>
      </w:tr>
    </w:tbl>
    <w:p w:rsidR="00B94D8A" w:rsidRDefault="00B94D8A">
      <w:pPr>
        <w:widowControl/>
        <w:spacing w:line="288" w:lineRule="auto"/>
        <w:jc w:val="both"/>
        <w:rPr>
          <w:rFonts w:ascii="Times New Roman" w:hAnsi="Times New Roman" w:cs="Times New Roman"/>
          <w:szCs w:val="22"/>
          <w:lang w:eastAsia="en-US"/>
        </w:rPr>
      </w:pPr>
    </w:p>
    <w:p w:rsidR="00B151ED" w:rsidRDefault="00B151ED">
      <w:pPr>
        <w:widowControl/>
        <w:spacing w:line="288" w:lineRule="auto"/>
        <w:jc w:val="both"/>
        <w:rPr>
          <w:rFonts w:ascii="Times New Roman" w:hAnsi="Times New Roman" w:cs="Times New Roman"/>
          <w:szCs w:val="22"/>
          <w:lang w:eastAsia="en-US"/>
        </w:rPr>
      </w:pPr>
    </w:p>
    <w:tbl>
      <w:tblPr>
        <w:tblW w:w="0" w:type="auto"/>
        <w:tblInd w:w="-76" w:type="dxa"/>
        <w:tblBorders>
          <w:top w:val="nil"/>
          <w:left w:val="nil"/>
          <w:bottom w:val="single" w:sz="4" w:space="0" w:color="000001"/>
          <w:right w:val="nil"/>
          <w:insideH w:val="single" w:sz="4" w:space="0" w:color="000001"/>
          <w:insideV w:val="nil"/>
        </w:tblBorders>
        <w:tblLayout w:type="fixed"/>
        <w:tblCellMar>
          <w:top w:w="57" w:type="dxa"/>
          <w:left w:w="85" w:type="dxa"/>
          <w:bottom w:w="57" w:type="dxa"/>
          <w:right w:w="85" w:type="dxa"/>
        </w:tblCellMar>
        <w:tblLook w:val="04A0" w:firstRow="1" w:lastRow="0" w:firstColumn="1" w:lastColumn="0" w:noHBand="0" w:noVBand="1"/>
      </w:tblPr>
      <w:tblGrid>
        <w:gridCol w:w="2322"/>
        <w:gridCol w:w="2974"/>
        <w:gridCol w:w="215"/>
        <w:gridCol w:w="2791"/>
        <w:gridCol w:w="2214"/>
      </w:tblGrid>
      <w:tr w:rsidR="00B94D8A" w:rsidTr="00CE0194">
        <w:trPr>
          <w:trHeight w:val="288"/>
        </w:trPr>
        <w:tc>
          <w:tcPr>
            <w:tcW w:w="5511" w:type="dxa"/>
            <w:gridSpan w:val="3"/>
            <w:tcBorders>
              <w:top w:val="nil"/>
              <w:left w:val="nil"/>
              <w:bottom w:val="single" w:sz="4" w:space="0" w:color="000001"/>
              <w:right w:val="nil"/>
            </w:tcBorders>
            <w:shd w:val="clear" w:color="auto" w:fill="FFFFFF"/>
          </w:tcPr>
          <w:p w:rsidR="00B94D8A" w:rsidRDefault="00FA678B">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PREVIOUS DIRECTORS AND KMP</w:t>
            </w:r>
          </w:p>
        </w:tc>
        <w:tc>
          <w:tcPr>
            <w:tcW w:w="5005" w:type="dxa"/>
            <w:gridSpan w:val="2"/>
            <w:tcBorders>
              <w:top w:val="nil"/>
              <w:left w:val="nil"/>
              <w:bottom w:val="single" w:sz="4" w:space="0" w:color="000001"/>
              <w:right w:val="nil"/>
            </w:tcBorders>
            <w:shd w:val="clear" w:color="auto" w:fill="FFFFFF"/>
          </w:tcPr>
          <w:p w:rsidR="00B94D8A" w:rsidRDefault="00FA678B">
            <w:pPr>
              <w:widowControl/>
              <w:jc w:val="right"/>
              <w:rPr>
                <w:rFonts w:ascii="Calibri" w:hAnsi="Calibri" w:cs="Times New Roman"/>
                <w:b/>
                <w:sz w:val="20"/>
                <w:szCs w:val="20"/>
                <w:lang w:val="en-IN" w:eastAsia="en-US" w:bidi="ar-SA"/>
              </w:rPr>
            </w:pPr>
            <w:r>
              <w:rPr>
                <w:rFonts w:ascii="Calibri" w:hAnsi="Calibri" w:cs="Times New Roman"/>
                <w:b/>
                <w:sz w:val="20"/>
                <w:szCs w:val="20"/>
                <w:lang w:val="en-IN" w:eastAsia="en-US" w:bidi="ar-SA"/>
              </w:rPr>
              <w:t>As on 18 June, 2016</w:t>
            </w:r>
          </w:p>
        </w:tc>
      </w:tr>
      <w:tr w:rsidR="00B94D8A" w:rsidTr="00CE0194">
        <w:trPr>
          <w:trHeight w:val="294"/>
        </w:trPr>
        <w:tc>
          <w:tcPr>
            <w:tcW w:w="2322" w:type="dxa"/>
            <w:tcBorders>
              <w:top w:val="nil"/>
              <w:left w:val="nil"/>
              <w:bottom w:val="single" w:sz="4" w:space="0" w:color="000001"/>
              <w:right w:val="nil"/>
            </w:tcBorders>
            <w:shd w:val="clear" w:color="auto" w:fill="F2F2F2"/>
          </w:tcPr>
          <w:p w:rsidR="00B94D8A" w:rsidRDefault="00FA678B" w:rsidP="00613343">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Director’s name</w:t>
            </w:r>
          </w:p>
        </w:tc>
        <w:tc>
          <w:tcPr>
            <w:tcW w:w="2974" w:type="dxa"/>
            <w:tcBorders>
              <w:top w:val="nil"/>
              <w:left w:val="nil"/>
              <w:bottom w:val="single" w:sz="4" w:space="0" w:color="000001"/>
              <w:right w:val="nil"/>
            </w:tcBorders>
            <w:shd w:val="clear" w:color="auto" w:fill="F2F2F2"/>
          </w:tcPr>
          <w:p w:rsidR="00B94D8A" w:rsidRDefault="00FA678B" w:rsidP="002150F0">
            <w:pPr>
              <w:widowControl/>
              <w:jc w:val="right"/>
              <w:rPr>
                <w:rFonts w:ascii="Calibri" w:hAnsi="Calibri" w:cs="Times New Roman"/>
                <w:b/>
                <w:sz w:val="22"/>
                <w:szCs w:val="22"/>
                <w:lang w:val="en-IN" w:eastAsia="en-US" w:bidi="ar-SA"/>
              </w:rPr>
            </w:pPr>
            <w:r>
              <w:rPr>
                <w:rFonts w:ascii="Calibri" w:hAnsi="Calibri" w:cs="Times New Roman"/>
                <w:b/>
                <w:sz w:val="22"/>
                <w:szCs w:val="22"/>
                <w:lang w:val="en-IN" w:eastAsia="en-US" w:bidi="ar-SA"/>
              </w:rPr>
              <w:t xml:space="preserve">Date of </w:t>
            </w:r>
            <w:r w:rsidR="00941D61">
              <w:rPr>
                <w:rFonts w:ascii="Calibri" w:hAnsi="Calibri" w:cs="Times New Roman"/>
                <w:b/>
                <w:sz w:val="22"/>
                <w:szCs w:val="22"/>
                <w:lang w:val="en-IN" w:eastAsia="en-US" w:bidi="ar-SA"/>
              </w:rPr>
              <w:t>appointment</w:t>
            </w:r>
          </w:p>
        </w:tc>
        <w:tc>
          <w:tcPr>
            <w:tcW w:w="3006" w:type="dxa"/>
            <w:gridSpan w:val="2"/>
            <w:tcBorders>
              <w:top w:val="nil"/>
              <w:left w:val="nil"/>
              <w:bottom w:val="single" w:sz="4" w:space="0" w:color="000001"/>
              <w:right w:val="nil"/>
            </w:tcBorders>
            <w:shd w:val="clear" w:color="auto" w:fill="F2F2F2"/>
          </w:tcPr>
          <w:p w:rsidR="00B94D8A" w:rsidRDefault="00FA678B" w:rsidP="002150F0">
            <w:pPr>
              <w:widowControl/>
              <w:jc w:val="right"/>
              <w:rPr>
                <w:rFonts w:ascii="Calibri" w:hAnsi="Calibri" w:cs="Times New Roman"/>
                <w:b/>
                <w:sz w:val="22"/>
                <w:szCs w:val="22"/>
                <w:lang w:val="en-IN" w:eastAsia="en-US" w:bidi="ar-SA"/>
              </w:rPr>
            </w:pPr>
            <w:r>
              <w:rPr>
                <w:rFonts w:ascii="Calibri" w:hAnsi="Calibri" w:cs="Times New Roman"/>
                <w:b/>
                <w:sz w:val="22"/>
                <w:szCs w:val="22"/>
                <w:lang w:val="en-IN" w:eastAsia="en-US" w:bidi="ar-SA"/>
              </w:rPr>
              <w:t xml:space="preserve">Date of </w:t>
            </w:r>
            <w:r w:rsidR="00941D61">
              <w:rPr>
                <w:rFonts w:ascii="Calibri" w:hAnsi="Calibri" w:cs="Times New Roman"/>
                <w:b/>
                <w:sz w:val="22"/>
                <w:szCs w:val="22"/>
                <w:lang w:val="en-IN" w:eastAsia="en-US" w:bidi="ar-SA"/>
              </w:rPr>
              <w:t>cessation</w:t>
            </w:r>
          </w:p>
        </w:tc>
        <w:tc>
          <w:tcPr>
            <w:tcW w:w="2214" w:type="dxa"/>
            <w:tcBorders>
              <w:top w:val="nil"/>
              <w:left w:val="nil"/>
              <w:bottom w:val="single" w:sz="4" w:space="0" w:color="000001"/>
              <w:right w:val="nil"/>
            </w:tcBorders>
            <w:shd w:val="clear" w:color="auto" w:fill="F2F2F2"/>
          </w:tcPr>
          <w:p w:rsidR="00B94D8A" w:rsidRDefault="00FA678B" w:rsidP="00613343">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Last designation</w:t>
            </w:r>
          </w:p>
        </w:tc>
      </w:tr>
      <w:tr w:rsidR="00941D61" w:rsidTr="00CE0194">
        <w:trPr>
          <w:trHeight w:val="292"/>
        </w:trPr>
        <w:tc>
          <w:tcPr>
            <w:tcW w:w="2322" w:type="dxa"/>
            <w:tcBorders>
              <w:top w:val="single" w:sz="4" w:space="0" w:color="00000A"/>
              <w:left w:val="nil"/>
              <w:bottom w:val="single" w:sz="4" w:space="0" w:color="00000A"/>
              <w:right w:val="nil"/>
            </w:tcBorders>
            <w:shd w:val="clear" w:color="auto" w:fill="FFFFFF"/>
          </w:tcPr>
          <w:p w:rsidR="00941D61" w:rsidRDefault="00941D61"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MOTI SATRAMDAS MASAND</w:t>
            </w:r>
          </w:p>
        </w:tc>
        <w:tc>
          <w:tcPr>
            <w:tcW w:w="2974" w:type="dxa"/>
            <w:tcBorders>
              <w:top w:val="single" w:sz="4" w:space="0" w:color="00000A"/>
              <w:left w:val="nil"/>
              <w:bottom w:val="single" w:sz="4" w:space="0" w:color="00000A"/>
              <w:right w:val="nil"/>
            </w:tcBorders>
            <w:shd w:val="clear" w:color="auto" w:fill="FFFFFF"/>
          </w:tcPr>
          <w:p w:rsidR="00941D61" w:rsidRDefault="00941D61" w:rsidP="002150F0">
            <w:pPr>
              <w:widowControl/>
              <w:jc w:val="right"/>
              <w:rPr>
                <w:rFonts w:ascii="Calibri" w:hAnsi="Calibri" w:cs="Times New Roman"/>
                <w:sz w:val="22"/>
                <w:szCs w:val="22"/>
                <w:shd w:val="clear" w:color="auto" w:fill="FFFFFF"/>
                <w:lang w:val="en-IN" w:eastAsia="en-US" w:bidi="ar-SA"/>
              </w:rPr>
            </w:pPr>
            <w:r>
              <w:rPr>
                <w:rFonts w:ascii="Calibri" w:hAnsi="Calibri" w:cs="Times New Roman"/>
                <w:sz w:val="22"/>
                <w:szCs w:val="22"/>
                <w:shd w:val="clear" w:color="auto" w:fill="FFFFFF"/>
                <w:lang w:val="en-IN" w:eastAsia="en-US" w:bidi="ar-SA"/>
              </w:rPr>
              <w:t>01 December, 2003</w:t>
            </w:r>
          </w:p>
        </w:tc>
        <w:tc>
          <w:tcPr>
            <w:tcW w:w="3006" w:type="dxa"/>
            <w:gridSpan w:val="2"/>
            <w:tcBorders>
              <w:top w:val="single" w:sz="4" w:space="0" w:color="00000A"/>
              <w:left w:val="nil"/>
              <w:bottom w:val="single" w:sz="4" w:space="0" w:color="00000A"/>
              <w:right w:val="nil"/>
            </w:tcBorders>
            <w:shd w:val="clear" w:color="auto" w:fill="FFFFFF"/>
          </w:tcPr>
          <w:p w:rsidR="00941D61" w:rsidRDefault="00941D61" w:rsidP="002150F0">
            <w:pPr>
              <w:widowControl/>
              <w:jc w:val="right"/>
              <w:rPr>
                <w:rFonts w:ascii="Calibri" w:hAnsi="Calibri" w:cs="Times New Roman"/>
                <w:sz w:val="22"/>
                <w:szCs w:val="22"/>
                <w:lang w:val="en-IN" w:eastAsia="en-US" w:bidi="ar-SA"/>
              </w:rPr>
            </w:pPr>
            <w:r>
              <w:rPr>
                <w:rFonts w:ascii="Calibri" w:hAnsi="Calibri" w:cs="Times New Roman"/>
                <w:sz w:val="22"/>
                <w:szCs w:val="22"/>
                <w:shd w:val="clear" w:color="auto" w:fill="FFFFFF"/>
                <w:lang w:val="en-IN" w:eastAsia="en-US" w:bidi="ar-SA"/>
              </w:rPr>
              <w:t>31 January, 2007</w:t>
            </w:r>
          </w:p>
        </w:tc>
        <w:tc>
          <w:tcPr>
            <w:tcW w:w="2214" w:type="dxa"/>
            <w:tcBorders>
              <w:top w:val="single" w:sz="4" w:space="0" w:color="00000A"/>
              <w:left w:val="nil"/>
              <w:bottom w:val="single" w:sz="4" w:space="0" w:color="00000A"/>
              <w:right w:val="nil"/>
            </w:tcBorders>
            <w:shd w:val="clear" w:color="auto" w:fill="FFFFFF"/>
          </w:tcPr>
          <w:p w:rsidR="00941D61" w:rsidRDefault="00941D61"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Whole-time Director</w:t>
            </w:r>
          </w:p>
        </w:tc>
      </w:tr>
      <w:tr w:rsidR="00941D61" w:rsidTr="00CE0194">
        <w:trPr>
          <w:trHeight w:val="292"/>
        </w:trPr>
        <w:tc>
          <w:tcPr>
            <w:tcW w:w="2322" w:type="dxa"/>
            <w:tcBorders>
              <w:top w:val="single" w:sz="4" w:space="0" w:color="00000A"/>
              <w:left w:val="nil"/>
              <w:bottom w:val="single" w:sz="4" w:space="0" w:color="00000A"/>
              <w:right w:val="nil"/>
            </w:tcBorders>
            <w:shd w:val="clear" w:color="auto" w:fill="FFFFFF"/>
          </w:tcPr>
          <w:p w:rsidR="00941D61" w:rsidRDefault="00941D61"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lastRenderedPageBreak/>
              <w:t>SADASHIV KAUSHIK</w:t>
            </w:r>
          </w:p>
        </w:tc>
        <w:tc>
          <w:tcPr>
            <w:tcW w:w="2974" w:type="dxa"/>
            <w:tcBorders>
              <w:top w:val="single" w:sz="4" w:space="0" w:color="00000A"/>
              <w:left w:val="nil"/>
              <w:bottom w:val="single" w:sz="4" w:space="0" w:color="00000A"/>
              <w:right w:val="nil"/>
            </w:tcBorders>
            <w:shd w:val="clear" w:color="auto" w:fill="FFFFFF"/>
          </w:tcPr>
          <w:p w:rsidR="00941D61" w:rsidRDefault="00941D61" w:rsidP="002150F0">
            <w:pPr>
              <w:widowControl/>
              <w:jc w:val="right"/>
              <w:rPr>
                <w:rFonts w:ascii="Calibri" w:hAnsi="Calibri" w:cs="Times New Roman"/>
                <w:sz w:val="22"/>
                <w:szCs w:val="22"/>
                <w:shd w:val="clear" w:color="auto" w:fill="FFFFFF"/>
                <w:lang w:val="en-IN" w:eastAsia="en-US" w:bidi="ar-SA"/>
              </w:rPr>
            </w:pPr>
            <w:r>
              <w:rPr>
                <w:rFonts w:ascii="Calibri" w:hAnsi="Calibri" w:cs="Times New Roman"/>
                <w:sz w:val="22"/>
                <w:szCs w:val="22"/>
                <w:shd w:val="clear" w:color="auto" w:fill="FFFFFF"/>
                <w:lang w:val="en-IN" w:eastAsia="en-US" w:bidi="ar-SA"/>
              </w:rPr>
              <w:t>05 June, 2002</w:t>
            </w:r>
          </w:p>
        </w:tc>
        <w:tc>
          <w:tcPr>
            <w:tcW w:w="3006" w:type="dxa"/>
            <w:gridSpan w:val="2"/>
            <w:tcBorders>
              <w:top w:val="single" w:sz="4" w:space="0" w:color="00000A"/>
              <w:left w:val="nil"/>
              <w:bottom w:val="single" w:sz="4" w:space="0" w:color="00000A"/>
              <w:right w:val="nil"/>
            </w:tcBorders>
            <w:shd w:val="clear" w:color="auto" w:fill="FFFFFF"/>
          </w:tcPr>
          <w:p w:rsidR="00941D61" w:rsidRDefault="00941D61" w:rsidP="002150F0">
            <w:pPr>
              <w:widowControl/>
              <w:jc w:val="right"/>
              <w:rPr>
                <w:rFonts w:ascii="Calibri" w:hAnsi="Calibri" w:cs="Times New Roman"/>
                <w:sz w:val="22"/>
                <w:szCs w:val="22"/>
                <w:lang w:val="en-IN" w:eastAsia="en-US" w:bidi="ar-SA"/>
              </w:rPr>
            </w:pPr>
            <w:r>
              <w:rPr>
                <w:rFonts w:ascii="Calibri" w:hAnsi="Calibri" w:cs="Times New Roman"/>
                <w:sz w:val="22"/>
                <w:szCs w:val="22"/>
                <w:shd w:val="clear" w:color="auto" w:fill="FFFFFF"/>
                <w:lang w:val="en-IN" w:eastAsia="en-US" w:bidi="ar-SA"/>
              </w:rPr>
              <w:t>31 January, 2007</w:t>
            </w:r>
          </w:p>
        </w:tc>
        <w:tc>
          <w:tcPr>
            <w:tcW w:w="2214" w:type="dxa"/>
            <w:tcBorders>
              <w:top w:val="single" w:sz="4" w:space="0" w:color="00000A"/>
              <w:left w:val="nil"/>
              <w:bottom w:val="single" w:sz="4" w:space="0" w:color="00000A"/>
              <w:right w:val="nil"/>
            </w:tcBorders>
            <w:shd w:val="clear" w:color="auto" w:fill="FFFFFF"/>
          </w:tcPr>
          <w:p w:rsidR="00941D61" w:rsidRDefault="00941D61"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Director</w:t>
            </w:r>
          </w:p>
        </w:tc>
      </w:tr>
      <w:tr w:rsidR="00941D61" w:rsidTr="00CE0194">
        <w:trPr>
          <w:trHeight w:val="292"/>
        </w:trPr>
        <w:tc>
          <w:tcPr>
            <w:tcW w:w="2322" w:type="dxa"/>
            <w:tcBorders>
              <w:top w:val="single" w:sz="4" w:space="0" w:color="00000A"/>
              <w:left w:val="nil"/>
              <w:bottom w:val="single" w:sz="4" w:space="0" w:color="00000A"/>
              <w:right w:val="nil"/>
            </w:tcBorders>
            <w:shd w:val="clear" w:color="auto" w:fill="FFFFFF"/>
          </w:tcPr>
          <w:p w:rsidR="00941D61" w:rsidRDefault="00941D61"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GURJAGMEET SINGH BAWEJA</w:t>
            </w:r>
          </w:p>
        </w:tc>
        <w:tc>
          <w:tcPr>
            <w:tcW w:w="2974" w:type="dxa"/>
            <w:tcBorders>
              <w:top w:val="single" w:sz="4" w:space="0" w:color="00000A"/>
              <w:left w:val="nil"/>
              <w:bottom w:val="single" w:sz="4" w:space="0" w:color="00000A"/>
              <w:right w:val="nil"/>
            </w:tcBorders>
            <w:shd w:val="clear" w:color="auto" w:fill="FFFFFF"/>
          </w:tcPr>
          <w:p w:rsidR="00941D61" w:rsidRDefault="00941D61" w:rsidP="002150F0">
            <w:pPr>
              <w:widowControl/>
              <w:jc w:val="right"/>
              <w:rPr>
                <w:rFonts w:ascii="Calibri" w:hAnsi="Calibri" w:cs="Times New Roman"/>
                <w:sz w:val="22"/>
                <w:szCs w:val="22"/>
                <w:shd w:val="clear" w:color="auto" w:fill="FFFFFF"/>
                <w:lang w:val="en-IN" w:eastAsia="en-US" w:bidi="ar-SA"/>
              </w:rPr>
            </w:pPr>
            <w:r>
              <w:rPr>
                <w:rFonts w:ascii="Calibri" w:hAnsi="Calibri" w:cs="Times New Roman"/>
                <w:sz w:val="22"/>
                <w:szCs w:val="22"/>
                <w:shd w:val="clear" w:color="auto" w:fill="FFFFFF"/>
                <w:lang w:val="en-IN" w:eastAsia="en-US" w:bidi="ar-SA"/>
              </w:rPr>
              <w:t>15 October, 2004</w:t>
            </w:r>
          </w:p>
        </w:tc>
        <w:tc>
          <w:tcPr>
            <w:tcW w:w="3006" w:type="dxa"/>
            <w:gridSpan w:val="2"/>
            <w:tcBorders>
              <w:top w:val="single" w:sz="4" w:space="0" w:color="00000A"/>
              <w:left w:val="nil"/>
              <w:bottom w:val="single" w:sz="4" w:space="0" w:color="00000A"/>
              <w:right w:val="nil"/>
            </w:tcBorders>
            <w:shd w:val="clear" w:color="auto" w:fill="FFFFFF"/>
          </w:tcPr>
          <w:p w:rsidR="00941D61" w:rsidRDefault="00941D61" w:rsidP="002150F0">
            <w:pPr>
              <w:widowControl/>
              <w:jc w:val="right"/>
              <w:rPr>
                <w:rFonts w:ascii="Calibri" w:hAnsi="Calibri" w:cs="Times New Roman"/>
                <w:sz w:val="22"/>
                <w:szCs w:val="22"/>
                <w:lang w:val="en-IN" w:eastAsia="en-US" w:bidi="ar-SA"/>
              </w:rPr>
            </w:pPr>
            <w:r>
              <w:rPr>
                <w:rFonts w:ascii="Calibri" w:hAnsi="Calibri" w:cs="Times New Roman"/>
                <w:sz w:val="22"/>
                <w:szCs w:val="22"/>
                <w:shd w:val="clear" w:color="auto" w:fill="FFFFFF"/>
                <w:lang w:val="en-IN" w:eastAsia="en-US" w:bidi="ar-SA"/>
              </w:rPr>
              <w:t>30 January, 2010</w:t>
            </w:r>
          </w:p>
        </w:tc>
        <w:tc>
          <w:tcPr>
            <w:tcW w:w="2214" w:type="dxa"/>
            <w:tcBorders>
              <w:top w:val="single" w:sz="4" w:space="0" w:color="00000A"/>
              <w:left w:val="nil"/>
              <w:bottom w:val="single" w:sz="4" w:space="0" w:color="00000A"/>
              <w:right w:val="nil"/>
            </w:tcBorders>
            <w:shd w:val="clear" w:color="auto" w:fill="FFFFFF"/>
          </w:tcPr>
          <w:p w:rsidR="00941D61" w:rsidRDefault="00941D61"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Director</w:t>
            </w:r>
          </w:p>
        </w:tc>
      </w:tr>
      <w:tr w:rsidR="00941D61" w:rsidTr="00CE0194">
        <w:trPr>
          <w:trHeight w:val="292"/>
        </w:trPr>
        <w:tc>
          <w:tcPr>
            <w:tcW w:w="2322" w:type="dxa"/>
            <w:tcBorders>
              <w:top w:val="single" w:sz="4" w:space="0" w:color="00000A"/>
              <w:left w:val="nil"/>
              <w:bottom w:val="single" w:sz="4" w:space="0" w:color="00000A"/>
              <w:right w:val="nil"/>
            </w:tcBorders>
            <w:shd w:val="clear" w:color="auto" w:fill="FFFFFF"/>
          </w:tcPr>
          <w:p w:rsidR="00941D61" w:rsidRDefault="00941D61"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ANIL KUMAR AGARWAL</w:t>
            </w:r>
          </w:p>
        </w:tc>
        <w:tc>
          <w:tcPr>
            <w:tcW w:w="2974" w:type="dxa"/>
            <w:tcBorders>
              <w:top w:val="single" w:sz="4" w:space="0" w:color="00000A"/>
              <w:left w:val="nil"/>
              <w:bottom w:val="single" w:sz="4" w:space="0" w:color="00000A"/>
              <w:right w:val="nil"/>
            </w:tcBorders>
            <w:shd w:val="clear" w:color="auto" w:fill="FFFFFF"/>
          </w:tcPr>
          <w:p w:rsidR="00941D61" w:rsidRDefault="00941D61" w:rsidP="002150F0">
            <w:pPr>
              <w:widowControl/>
              <w:jc w:val="right"/>
              <w:rPr>
                <w:rFonts w:ascii="Calibri" w:hAnsi="Calibri" w:cs="Times New Roman"/>
                <w:sz w:val="22"/>
                <w:szCs w:val="22"/>
                <w:shd w:val="clear" w:color="auto" w:fill="FFFFFF"/>
                <w:lang w:val="en-IN" w:eastAsia="en-US" w:bidi="ar-SA"/>
              </w:rPr>
            </w:pPr>
            <w:r>
              <w:rPr>
                <w:rFonts w:ascii="Calibri" w:hAnsi="Calibri" w:cs="Times New Roman"/>
                <w:sz w:val="22"/>
                <w:szCs w:val="22"/>
                <w:shd w:val="clear" w:color="auto" w:fill="FFFFFF"/>
                <w:lang w:val="en-IN" w:eastAsia="en-US" w:bidi="ar-SA"/>
              </w:rPr>
              <w:t>15 October, 2004</w:t>
            </w:r>
          </w:p>
        </w:tc>
        <w:tc>
          <w:tcPr>
            <w:tcW w:w="3006" w:type="dxa"/>
            <w:gridSpan w:val="2"/>
            <w:tcBorders>
              <w:top w:val="single" w:sz="4" w:space="0" w:color="00000A"/>
              <w:left w:val="nil"/>
              <w:bottom w:val="single" w:sz="4" w:space="0" w:color="00000A"/>
              <w:right w:val="nil"/>
            </w:tcBorders>
            <w:shd w:val="clear" w:color="auto" w:fill="FFFFFF"/>
          </w:tcPr>
          <w:p w:rsidR="00941D61" w:rsidRDefault="00941D61" w:rsidP="002150F0">
            <w:pPr>
              <w:widowControl/>
              <w:jc w:val="right"/>
              <w:rPr>
                <w:rFonts w:ascii="Calibri" w:hAnsi="Calibri" w:cs="Times New Roman"/>
                <w:sz w:val="22"/>
                <w:szCs w:val="22"/>
                <w:lang w:val="en-IN" w:eastAsia="en-US" w:bidi="ar-SA"/>
              </w:rPr>
            </w:pPr>
            <w:r>
              <w:rPr>
                <w:rFonts w:ascii="Calibri" w:hAnsi="Calibri" w:cs="Times New Roman"/>
                <w:sz w:val="22"/>
                <w:szCs w:val="22"/>
                <w:shd w:val="clear" w:color="auto" w:fill="FFFFFF"/>
                <w:lang w:val="en-IN" w:eastAsia="en-US" w:bidi="ar-SA"/>
              </w:rPr>
              <w:t>06 January, 2016</w:t>
            </w:r>
          </w:p>
        </w:tc>
        <w:tc>
          <w:tcPr>
            <w:tcW w:w="2214" w:type="dxa"/>
            <w:tcBorders>
              <w:top w:val="single" w:sz="4" w:space="0" w:color="00000A"/>
              <w:left w:val="nil"/>
              <w:bottom w:val="single" w:sz="4" w:space="0" w:color="00000A"/>
              <w:right w:val="nil"/>
            </w:tcBorders>
            <w:shd w:val="clear" w:color="auto" w:fill="FFFFFF"/>
          </w:tcPr>
          <w:p w:rsidR="00941D61" w:rsidRDefault="00941D61" w:rsidP="00941D61">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Director</w:t>
            </w:r>
          </w:p>
        </w:tc>
      </w:tr>
    </w:tbl>
    <w:p w:rsidR="00B94D8A" w:rsidRDefault="00B94D8A">
      <w:pPr>
        <w:widowControl/>
        <w:spacing w:line="288" w:lineRule="auto"/>
        <w:jc w:val="both"/>
        <w:rPr>
          <w:rFonts w:ascii="Times New Roman" w:hAnsi="Times New Roman" w:cs="Times New Roman"/>
          <w:szCs w:val="22"/>
          <w:lang w:eastAsia="en-US"/>
        </w:rPr>
      </w:pPr>
    </w:p>
    <w:p w:rsidR="00B151ED" w:rsidRDefault="00B151ED">
      <w:pPr>
        <w:widowControl/>
        <w:spacing w:line="288" w:lineRule="auto"/>
        <w:jc w:val="both"/>
        <w:rPr>
          <w:rFonts w:ascii="Times New Roman" w:hAnsi="Times New Roman" w:cs="Times New Roman"/>
          <w:szCs w:val="22"/>
          <w:lang w:eastAsia="en-US"/>
        </w:rPr>
      </w:pPr>
    </w:p>
    <w:tbl>
      <w:tblPr>
        <w:tblW w:w="0" w:type="auto"/>
        <w:tblInd w:w="-108" w:type="dxa"/>
        <w:tblBorders>
          <w:top w:val="nil"/>
          <w:left w:val="nil"/>
          <w:bottom w:val="single" w:sz="4" w:space="0" w:color="000001"/>
          <w:right w:val="nil"/>
          <w:insideH w:val="single" w:sz="4" w:space="0" w:color="000001"/>
          <w:insideV w:val="nil"/>
        </w:tblBorders>
        <w:tblCellMar>
          <w:top w:w="57" w:type="dxa"/>
          <w:left w:w="85" w:type="dxa"/>
          <w:bottom w:w="57" w:type="dxa"/>
          <w:right w:w="85" w:type="dxa"/>
        </w:tblCellMar>
        <w:tblLook w:val="04A0" w:firstRow="1" w:lastRow="0" w:firstColumn="1" w:lastColumn="0" w:noHBand="0" w:noVBand="1"/>
      </w:tblPr>
      <w:tblGrid>
        <w:gridCol w:w="2465"/>
        <w:gridCol w:w="8083"/>
      </w:tblGrid>
      <w:tr w:rsidR="00B94D8A" w:rsidTr="00CE0194">
        <w:trPr>
          <w:trHeight w:val="288"/>
        </w:trPr>
        <w:tc>
          <w:tcPr>
            <w:tcW w:w="2465" w:type="dxa"/>
            <w:tcBorders>
              <w:top w:val="nil"/>
              <w:left w:val="nil"/>
              <w:bottom w:val="single" w:sz="4" w:space="0" w:color="000001"/>
              <w:right w:val="nil"/>
            </w:tcBorders>
            <w:shd w:val="clear" w:color="auto" w:fill="FFFFFF"/>
          </w:tcPr>
          <w:p w:rsidR="00B94D8A" w:rsidRDefault="00FA678B">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CAPITAL STRUCTURE</w:t>
            </w:r>
          </w:p>
        </w:tc>
        <w:tc>
          <w:tcPr>
            <w:tcW w:w="8083" w:type="dxa"/>
            <w:tcBorders>
              <w:top w:val="nil"/>
              <w:left w:val="nil"/>
              <w:bottom w:val="single" w:sz="4" w:space="0" w:color="000001"/>
              <w:right w:val="nil"/>
            </w:tcBorders>
            <w:shd w:val="clear" w:color="auto" w:fill="FFFFFF"/>
          </w:tcPr>
          <w:p w:rsidR="00B94D8A" w:rsidRDefault="00FA678B">
            <w:pPr>
              <w:widowControl/>
              <w:jc w:val="right"/>
              <w:rPr>
                <w:rFonts w:ascii="Calibri" w:hAnsi="Calibri" w:cs="Times New Roman"/>
                <w:b/>
                <w:sz w:val="20"/>
                <w:szCs w:val="20"/>
                <w:lang w:val="en-IN" w:eastAsia="en-US" w:bidi="ar-SA"/>
              </w:rPr>
            </w:pPr>
            <w:r>
              <w:rPr>
                <w:rFonts w:ascii="Calibri" w:hAnsi="Calibri" w:cs="Times New Roman"/>
                <w:b/>
                <w:sz w:val="20"/>
                <w:szCs w:val="20"/>
                <w:lang w:val="en-IN" w:eastAsia="en-US" w:bidi="ar-SA"/>
              </w:rPr>
              <w:t>Figures in INR as on 26 September, 2015 (last AGM)</w:t>
            </w:r>
          </w:p>
        </w:tc>
      </w:tr>
      <w:tr w:rsidR="00B94D8A" w:rsidTr="00CE0194">
        <w:trPr>
          <w:trHeight w:val="291"/>
        </w:trPr>
        <w:tc>
          <w:tcPr>
            <w:tcW w:w="2465" w:type="dxa"/>
            <w:tcBorders>
              <w:top w:val="single" w:sz="4" w:space="0" w:color="000001"/>
              <w:left w:val="nil"/>
              <w:bottom w:val="single" w:sz="4" w:space="0" w:color="000001"/>
              <w:right w:val="nil"/>
            </w:tcBorders>
            <w:shd w:val="clear" w:color="auto" w:fill="F2F2F2"/>
          </w:tcPr>
          <w:p w:rsidR="00B94D8A" w:rsidRDefault="00FA678B">
            <w:pPr>
              <w:widowControl/>
              <w:jc w:val="center"/>
              <w:rPr>
                <w:rFonts w:ascii="Calibri" w:hAnsi="Calibri" w:cs="Times New Roman"/>
                <w:b/>
                <w:sz w:val="22"/>
                <w:szCs w:val="22"/>
                <w:lang w:val="en-IN" w:eastAsia="en-US" w:bidi="ar-SA"/>
              </w:rPr>
            </w:pPr>
            <w:r>
              <w:rPr>
                <w:rFonts w:ascii="Calibri" w:hAnsi="Calibri" w:cs="Times New Roman"/>
                <w:b/>
                <w:sz w:val="22"/>
                <w:szCs w:val="22"/>
                <w:lang w:val="en-IN" w:eastAsia="en-US" w:bidi="ar-SA"/>
              </w:rPr>
              <w:t>Particulars</w:t>
            </w:r>
          </w:p>
        </w:tc>
        <w:tc>
          <w:tcPr>
            <w:tcW w:w="8083" w:type="dxa"/>
            <w:tcBorders>
              <w:top w:val="single" w:sz="4" w:space="0" w:color="000001"/>
              <w:left w:val="nil"/>
              <w:bottom w:val="single" w:sz="4" w:space="0" w:color="000001"/>
              <w:right w:val="nil"/>
            </w:tcBorders>
            <w:shd w:val="clear" w:color="auto" w:fill="F2F2F2"/>
          </w:tcPr>
          <w:p w:rsidR="00B94D8A" w:rsidRDefault="00FA678B">
            <w:pPr>
              <w:widowControl/>
              <w:jc w:val="right"/>
              <w:rPr>
                <w:rFonts w:ascii="Calibri" w:hAnsi="Calibri" w:cs="Times New Roman"/>
                <w:b/>
                <w:sz w:val="22"/>
                <w:szCs w:val="22"/>
                <w:lang w:val="en-IN" w:eastAsia="en-US" w:bidi="ar-SA"/>
              </w:rPr>
            </w:pPr>
            <w:r>
              <w:rPr>
                <w:rFonts w:ascii="Calibri" w:hAnsi="Calibri" w:cs="Times New Roman"/>
                <w:b/>
                <w:sz w:val="22"/>
                <w:szCs w:val="22"/>
                <w:lang w:val="en-IN" w:eastAsia="en-US" w:bidi="ar-SA"/>
              </w:rPr>
              <w:t>Amount</w:t>
            </w:r>
          </w:p>
        </w:tc>
      </w:tr>
      <w:tr w:rsidR="00B94D8A" w:rsidTr="00CE0194">
        <w:trPr>
          <w:trHeight w:val="288"/>
        </w:trPr>
        <w:tc>
          <w:tcPr>
            <w:tcW w:w="2465" w:type="dxa"/>
            <w:tcBorders>
              <w:top w:val="single" w:sz="4" w:space="0" w:color="000001"/>
              <w:left w:val="nil"/>
              <w:bottom w:val="nil"/>
              <w:right w:val="nil"/>
            </w:tcBorders>
            <w:shd w:val="clear" w:color="auto" w:fill="FFFFFF"/>
            <w:vAlign w:val="center"/>
          </w:tcPr>
          <w:p w:rsidR="00B94D8A" w:rsidRDefault="00FA678B">
            <w:pPr>
              <w:widowControl/>
              <w:tabs>
                <w:tab w:val="left" w:pos="1350"/>
              </w:tabs>
              <w:rPr>
                <w:rFonts w:ascii="Calibri" w:hAnsi="Calibri" w:cs="Times New Roman"/>
                <w:b/>
                <w:sz w:val="22"/>
                <w:szCs w:val="22"/>
                <w:lang w:val="en-IN" w:eastAsia="en-US" w:bidi="ar-SA"/>
              </w:rPr>
            </w:pPr>
            <w:r>
              <w:rPr>
                <w:rFonts w:ascii="Calibri" w:hAnsi="Calibri" w:cs="Times New Roman"/>
                <w:b/>
                <w:sz w:val="22"/>
                <w:szCs w:val="22"/>
                <w:lang w:val="en-IN" w:eastAsia="en-US" w:bidi="ar-SA"/>
              </w:rPr>
              <w:t>Equity share capital</w:t>
            </w:r>
          </w:p>
        </w:tc>
        <w:tc>
          <w:tcPr>
            <w:tcW w:w="8083" w:type="dxa"/>
            <w:tcBorders>
              <w:top w:val="single" w:sz="4" w:space="0" w:color="000001"/>
              <w:left w:val="nil"/>
              <w:bottom w:val="nil"/>
              <w:right w:val="nil"/>
            </w:tcBorders>
            <w:shd w:val="clear" w:color="auto" w:fill="FFFFFF"/>
            <w:vAlign w:val="center"/>
          </w:tcPr>
          <w:p w:rsidR="00B94D8A" w:rsidRDefault="00FA678B">
            <w:pPr>
              <w:widowControl/>
              <w:tabs>
                <w:tab w:val="left" w:pos="1350"/>
              </w:tabs>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12.00 cr</w:t>
            </w:r>
          </w:p>
        </w:tc>
      </w:tr>
      <w:tr w:rsidR="00B94D8A" w:rsidTr="00CE0194">
        <w:trPr>
          <w:trHeight w:val="288"/>
        </w:trPr>
        <w:tc>
          <w:tcPr>
            <w:tcW w:w="2465" w:type="dxa"/>
            <w:tcBorders>
              <w:top w:val="nil"/>
              <w:left w:val="nil"/>
              <w:bottom w:val="nil"/>
              <w:right w:val="nil"/>
            </w:tcBorders>
            <w:shd w:val="clear" w:color="auto" w:fill="FFFFFF"/>
            <w:vAlign w:val="center"/>
          </w:tcPr>
          <w:p w:rsidR="00B94D8A" w:rsidRDefault="00FA678B">
            <w:pPr>
              <w:widowControl/>
              <w:tabs>
                <w:tab w:val="left" w:pos="1350"/>
              </w:tabs>
              <w:rPr>
                <w:rFonts w:ascii="Calibri" w:hAnsi="Calibri" w:cs="Times New Roman"/>
                <w:b/>
                <w:sz w:val="22"/>
                <w:szCs w:val="22"/>
                <w:lang w:val="en-IN" w:eastAsia="en-US" w:bidi="ar-SA"/>
              </w:rPr>
            </w:pPr>
            <w:r>
              <w:rPr>
                <w:rFonts w:ascii="Calibri" w:hAnsi="Calibri" w:cs="Times New Roman"/>
                <w:b/>
                <w:sz w:val="22"/>
                <w:szCs w:val="22"/>
                <w:lang w:val="en-IN" w:eastAsia="en-US" w:bidi="ar-SA"/>
              </w:rPr>
              <w:t>Preference share capital</w:t>
            </w:r>
          </w:p>
        </w:tc>
        <w:tc>
          <w:tcPr>
            <w:tcW w:w="8083" w:type="dxa"/>
            <w:tcBorders>
              <w:top w:val="nil"/>
              <w:left w:val="nil"/>
              <w:bottom w:val="nil"/>
              <w:right w:val="nil"/>
            </w:tcBorders>
            <w:shd w:val="clear" w:color="auto" w:fill="FFFFFF"/>
            <w:vAlign w:val="center"/>
          </w:tcPr>
          <w:p w:rsidR="00B94D8A" w:rsidRDefault="00FA678B">
            <w:pPr>
              <w:widowControl/>
              <w:tabs>
                <w:tab w:val="left" w:pos="1350"/>
              </w:tabs>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w:t>
            </w:r>
          </w:p>
        </w:tc>
      </w:tr>
      <w:tr w:rsidR="00B94D8A" w:rsidTr="00CE0194">
        <w:trPr>
          <w:trHeight w:val="288"/>
        </w:trPr>
        <w:tc>
          <w:tcPr>
            <w:tcW w:w="2465" w:type="dxa"/>
            <w:tcBorders>
              <w:top w:val="nil"/>
              <w:left w:val="nil"/>
              <w:bottom w:val="nil"/>
              <w:right w:val="nil"/>
            </w:tcBorders>
            <w:shd w:val="clear" w:color="auto" w:fill="FFFFFF"/>
            <w:vAlign w:val="center"/>
          </w:tcPr>
          <w:p w:rsidR="00B94D8A" w:rsidRDefault="00FA678B">
            <w:pPr>
              <w:widowControl/>
              <w:tabs>
                <w:tab w:val="left" w:pos="1350"/>
              </w:tabs>
              <w:rPr>
                <w:rFonts w:ascii="Calibri" w:hAnsi="Calibri" w:cs="Times New Roman"/>
                <w:b/>
                <w:sz w:val="22"/>
                <w:szCs w:val="22"/>
                <w:lang w:val="en-IN" w:eastAsia="en-US" w:bidi="ar-SA"/>
              </w:rPr>
            </w:pPr>
            <w:r>
              <w:rPr>
                <w:rFonts w:ascii="Calibri" w:hAnsi="Calibri" w:cs="Times New Roman"/>
                <w:b/>
                <w:sz w:val="22"/>
                <w:szCs w:val="22"/>
                <w:lang w:val="en-IN" w:eastAsia="en-US" w:bidi="ar-SA"/>
              </w:rPr>
              <w:t>Debentures</w:t>
            </w:r>
          </w:p>
        </w:tc>
        <w:tc>
          <w:tcPr>
            <w:tcW w:w="8083" w:type="dxa"/>
            <w:tcBorders>
              <w:top w:val="nil"/>
              <w:left w:val="nil"/>
              <w:bottom w:val="nil"/>
              <w:right w:val="nil"/>
            </w:tcBorders>
            <w:shd w:val="clear" w:color="auto" w:fill="FFFFFF"/>
            <w:vAlign w:val="center"/>
          </w:tcPr>
          <w:p w:rsidR="00B94D8A" w:rsidRDefault="00FA678B">
            <w:pPr>
              <w:widowControl/>
              <w:tabs>
                <w:tab w:val="left" w:pos="1350"/>
              </w:tabs>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w:t>
            </w:r>
          </w:p>
        </w:tc>
      </w:tr>
      <w:tr w:rsidR="00B94D8A" w:rsidTr="00CE0194">
        <w:trPr>
          <w:trHeight w:val="288"/>
        </w:trPr>
        <w:tc>
          <w:tcPr>
            <w:tcW w:w="2465" w:type="dxa"/>
            <w:tcBorders>
              <w:top w:val="nil"/>
              <w:left w:val="nil"/>
              <w:bottom w:val="single" w:sz="4" w:space="0" w:color="000001"/>
              <w:right w:val="nil"/>
            </w:tcBorders>
            <w:shd w:val="clear" w:color="auto" w:fill="FFFFFF"/>
            <w:vAlign w:val="center"/>
          </w:tcPr>
          <w:p w:rsidR="00B94D8A" w:rsidRDefault="00FA678B">
            <w:pPr>
              <w:widowControl/>
              <w:tabs>
                <w:tab w:val="left" w:pos="1350"/>
              </w:tabs>
              <w:rPr>
                <w:rFonts w:ascii="Calibri" w:hAnsi="Calibri" w:cs="Times New Roman"/>
                <w:b/>
                <w:sz w:val="22"/>
                <w:szCs w:val="22"/>
                <w:lang w:val="en-IN" w:eastAsia="en-US" w:bidi="ar-SA"/>
              </w:rPr>
            </w:pPr>
            <w:r>
              <w:rPr>
                <w:rFonts w:ascii="Calibri" w:hAnsi="Calibri" w:cs="Times New Roman"/>
                <w:b/>
                <w:sz w:val="22"/>
                <w:szCs w:val="22"/>
                <w:lang w:val="en-IN" w:eastAsia="en-US" w:bidi="ar-SA"/>
              </w:rPr>
              <w:t>Total</w:t>
            </w:r>
          </w:p>
        </w:tc>
        <w:tc>
          <w:tcPr>
            <w:tcW w:w="8083" w:type="dxa"/>
            <w:tcBorders>
              <w:top w:val="nil"/>
              <w:left w:val="nil"/>
              <w:bottom w:val="single" w:sz="4" w:space="0" w:color="000001"/>
              <w:right w:val="nil"/>
            </w:tcBorders>
            <w:shd w:val="clear" w:color="auto" w:fill="FFFFFF"/>
            <w:vAlign w:val="center"/>
          </w:tcPr>
          <w:p w:rsidR="00B94D8A" w:rsidRDefault="00FA678B">
            <w:pPr>
              <w:widowControl/>
              <w:tabs>
                <w:tab w:val="left" w:pos="1350"/>
              </w:tabs>
              <w:jc w:val="right"/>
              <w:rPr>
                <w:rFonts w:ascii="Calibri" w:hAnsi="Calibri" w:cs="Times New Roman"/>
                <w:b/>
                <w:sz w:val="22"/>
                <w:szCs w:val="22"/>
                <w:lang w:val="en-IN" w:eastAsia="en-US" w:bidi="ar-SA"/>
              </w:rPr>
            </w:pPr>
            <w:r>
              <w:rPr>
                <w:rFonts w:ascii="Calibri" w:hAnsi="Calibri" w:cs="Times New Roman"/>
                <w:b/>
                <w:sz w:val="22"/>
                <w:szCs w:val="22"/>
                <w:lang w:val="en-IN" w:eastAsia="en-US" w:bidi="ar-SA"/>
              </w:rPr>
              <w:t>12.00 cr</w:t>
            </w:r>
          </w:p>
        </w:tc>
      </w:tr>
    </w:tbl>
    <w:p w:rsidR="00B94D8A" w:rsidRDefault="00B94D8A">
      <w:pPr>
        <w:widowControl/>
        <w:spacing w:line="288" w:lineRule="auto"/>
        <w:jc w:val="both"/>
        <w:rPr>
          <w:rFonts w:ascii="Times New Roman" w:hAnsi="Times New Roman" w:cs="Times New Roman"/>
          <w:sz w:val="22"/>
          <w:szCs w:val="22"/>
          <w:lang w:eastAsia="en-US"/>
        </w:rPr>
      </w:pPr>
    </w:p>
    <w:p w:rsidR="00B94D8A" w:rsidRDefault="00B94D8A">
      <w:pPr>
        <w:widowControl/>
        <w:spacing w:line="288" w:lineRule="auto"/>
        <w:jc w:val="both"/>
        <w:rPr>
          <w:rFonts w:ascii="Times New Roman" w:hAnsi="Times New Roman" w:cs="Times New Roman"/>
          <w:sz w:val="22"/>
          <w:szCs w:val="22"/>
          <w:lang w:eastAsia="en-US"/>
        </w:rPr>
      </w:pPr>
    </w:p>
    <w:tbl>
      <w:tblPr>
        <w:tblW w:w="10548" w:type="dxa"/>
        <w:tblInd w:w="-108" w:type="dxa"/>
        <w:tblBorders>
          <w:top w:val="nil"/>
          <w:left w:val="nil"/>
          <w:bottom w:val="single" w:sz="4" w:space="0" w:color="000001"/>
          <w:right w:val="nil"/>
          <w:insideH w:val="single" w:sz="4" w:space="0" w:color="000001"/>
          <w:insideV w:val="nil"/>
        </w:tblBorders>
        <w:tblLayout w:type="fixed"/>
        <w:tblCellMar>
          <w:top w:w="57" w:type="dxa"/>
          <w:left w:w="85" w:type="dxa"/>
          <w:bottom w:w="57" w:type="dxa"/>
          <w:right w:w="85" w:type="dxa"/>
        </w:tblCellMar>
        <w:tblLook w:val="04A0" w:firstRow="1" w:lastRow="0" w:firstColumn="1" w:lastColumn="0" w:noHBand="0" w:noVBand="1"/>
      </w:tblPr>
      <w:tblGrid>
        <w:gridCol w:w="3528"/>
        <w:gridCol w:w="1710"/>
        <w:gridCol w:w="147"/>
        <w:gridCol w:w="2553"/>
        <w:gridCol w:w="2610"/>
      </w:tblGrid>
      <w:tr w:rsidR="00CE0194" w:rsidTr="00CE0194">
        <w:trPr>
          <w:trHeight w:val="288"/>
        </w:trPr>
        <w:tc>
          <w:tcPr>
            <w:tcW w:w="5385" w:type="dxa"/>
            <w:gridSpan w:val="3"/>
            <w:tcBorders>
              <w:top w:val="nil"/>
              <w:left w:val="nil"/>
              <w:bottom w:val="single" w:sz="4" w:space="0" w:color="000001"/>
              <w:right w:val="nil"/>
            </w:tcBorders>
            <w:shd w:val="clear" w:color="auto" w:fill="FFFFFF"/>
            <w:vAlign w:val="center"/>
          </w:tcPr>
          <w:p w:rsidR="00CE0194" w:rsidRDefault="00CE0194" w:rsidP="00CE0194">
            <w:pPr>
              <w:widowControl/>
              <w:rPr>
                <w:rFonts w:ascii="Calibri" w:hAnsi="Calibri" w:cs="Times New Roman"/>
                <w:b/>
                <w:sz w:val="20"/>
                <w:szCs w:val="20"/>
                <w:lang w:val="en-IN" w:eastAsia="en-US" w:bidi="ar-SA"/>
              </w:rPr>
            </w:pPr>
            <w:r>
              <w:rPr>
                <w:rFonts w:ascii="Calibri" w:hAnsi="Calibri" w:cs="Times New Roman"/>
                <w:b/>
                <w:color w:val="C00000"/>
                <w:lang w:val="en-IN" w:eastAsia="en-US" w:bidi="ar-SA"/>
              </w:rPr>
              <w:t>EQUITY SHAREHOLDING PATTERN</w:t>
            </w:r>
          </w:p>
        </w:tc>
        <w:tc>
          <w:tcPr>
            <w:tcW w:w="5163" w:type="dxa"/>
            <w:gridSpan w:val="2"/>
            <w:tcBorders>
              <w:top w:val="nil"/>
              <w:left w:val="nil"/>
              <w:bottom w:val="single" w:sz="4" w:space="0" w:color="000001"/>
              <w:right w:val="nil"/>
            </w:tcBorders>
            <w:shd w:val="clear" w:color="auto" w:fill="FFFFFF"/>
            <w:vAlign w:val="center"/>
          </w:tcPr>
          <w:p w:rsidR="00CE0194" w:rsidRDefault="00CE0194" w:rsidP="00613343">
            <w:pPr>
              <w:widowControl/>
              <w:jc w:val="right"/>
              <w:rPr>
                <w:rFonts w:ascii="Calibri" w:hAnsi="Calibri" w:cs="Times New Roman"/>
                <w:b/>
                <w:sz w:val="20"/>
                <w:szCs w:val="20"/>
                <w:lang w:val="en-IN" w:eastAsia="en-US" w:bidi="ar-SA"/>
              </w:rPr>
            </w:pPr>
            <w:r>
              <w:rPr>
                <w:rFonts w:ascii="Calibri" w:hAnsi="Calibri" w:cs="Times New Roman"/>
                <w:b/>
                <w:sz w:val="20"/>
                <w:szCs w:val="20"/>
                <w:lang w:val="en-IN" w:eastAsia="en-US" w:bidi="ar-SA"/>
              </w:rPr>
              <w:t>as on 26 September, 2015 (last AGM)</w:t>
            </w:r>
          </w:p>
        </w:tc>
      </w:tr>
      <w:tr w:rsidR="00B94D8A" w:rsidTr="00CE0194">
        <w:trPr>
          <w:trHeight w:val="291"/>
        </w:trPr>
        <w:tc>
          <w:tcPr>
            <w:tcW w:w="3528" w:type="dxa"/>
            <w:tcBorders>
              <w:top w:val="single" w:sz="4" w:space="0" w:color="000001"/>
              <w:left w:val="nil"/>
              <w:bottom w:val="single" w:sz="4" w:space="0" w:color="000001"/>
              <w:right w:val="nil"/>
            </w:tcBorders>
            <w:shd w:val="clear" w:color="auto" w:fill="F2F2F2"/>
            <w:vAlign w:val="center"/>
          </w:tcPr>
          <w:p w:rsidR="00B94D8A" w:rsidRDefault="00FA678B" w:rsidP="00613343">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Particulars</w:t>
            </w:r>
          </w:p>
        </w:tc>
        <w:tc>
          <w:tcPr>
            <w:tcW w:w="1710" w:type="dxa"/>
            <w:tcBorders>
              <w:top w:val="single" w:sz="4" w:space="0" w:color="000001"/>
              <w:left w:val="nil"/>
              <w:bottom w:val="single" w:sz="4" w:space="0" w:color="000001"/>
              <w:right w:val="nil"/>
            </w:tcBorders>
            <w:shd w:val="clear" w:color="auto" w:fill="F2F2F2"/>
            <w:vAlign w:val="center"/>
          </w:tcPr>
          <w:p w:rsidR="00B94D8A" w:rsidRDefault="00FA678B" w:rsidP="00613343">
            <w:pPr>
              <w:widowControl/>
              <w:tabs>
                <w:tab w:val="left" w:pos="4890"/>
                <w:tab w:val="left" w:pos="5490"/>
              </w:tabs>
              <w:jc w:val="both"/>
              <w:rPr>
                <w:rFonts w:ascii="Calibri" w:hAnsi="Calibri" w:cs="Times New Roman"/>
                <w:b/>
                <w:sz w:val="22"/>
                <w:szCs w:val="22"/>
                <w:lang w:val="en-IN" w:eastAsia="en-US" w:bidi="ar-SA"/>
              </w:rPr>
            </w:pPr>
            <w:r>
              <w:rPr>
                <w:rFonts w:ascii="Calibri" w:hAnsi="Calibri" w:cs="Times New Roman"/>
                <w:b/>
                <w:sz w:val="22"/>
                <w:szCs w:val="22"/>
                <w:lang w:val="en-IN" w:eastAsia="en-US" w:bidi="ar-SA"/>
              </w:rPr>
              <w:t xml:space="preserve"> Percentage %</w:t>
            </w:r>
          </w:p>
        </w:tc>
        <w:tc>
          <w:tcPr>
            <w:tcW w:w="2700" w:type="dxa"/>
            <w:gridSpan w:val="2"/>
            <w:tcBorders>
              <w:top w:val="single" w:sz="4" w:space="0" w:color="000001"/>
              <w:left w:val="nil"/>
              <w:bottom w:val="single" w:sz="4" w:space="0" w:color="000001"/>
              <w:right w:val="nil"/>
            </w:tcBorders>
            <w:shd w:val="clear" w:color="auto" w:fill="F2F2F2"/>
            <w:vAlign w:val="center"/>
          </w:tcPr>
          <w:p w:rsidR="00B94D8A" w:rsidRDefault="00FA678B" w:rsidP="00613343">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Particulars</w:t>
            </w:r>
          </w:p>
        </w:tc>
        <w:tc>
          <w:tcPr>
            <w:tcW w:w="2610" w:type="dxa"/>
            <w:tcBorders>
              <w:top w:val="single" w:sz="4" w:space="0" w:color="000001"/>
              <w:left w:val="nil"/>
              <w:bottom w:val="single" w:sz="4" w:space="0" w:color="000001"/>
              <w:right w:val="nil"/>
            </w:tcBorders>
            <w:shd w:val="clear" w:color="auto" w:fill="F2F2F2"/>
            <w:vAlign w:val="center"/>
          </w:tcPr>
          <w:p w:rsidR="00B94D8A" w:rsidRDefault="00FA678B" w:rsidP="00613343">
            <w:pPr>
              <w:widowControl/>
              <w:jc w:val="right"/>
              <w:rPr>
                <w:rFonts w:ascii="Calibri" w:hAnsi="Calibri" w:cs="Times New Roman"/>
                <w:b/>
                <w:sz w:val="22"/>
                <w:szCs w:val="22"/>
                <w:lang w:val="en-IN" w:eastAsia="en-US" w:bidi="ar-SA"/>
              </w:rPr>
            </w:pPr>
            <w:r>
              <w:rPr>
                <w:rFonts w:ascii="Calibri" w:hAnsi="Calibri" w:cs="Times New Roman"/>
                <w:b/>
                <w:sz w:val="22"/>
                <w:szCs w:val="22"/>
                <w:lang w:val="en-IN" w:eastAsia="en-US" w:bidi="ar-SA"/>
              </w:rPr>
              <w:t xml:space="preserve"> Percentage %</w:t>
            </w:r>
          </w:p>
        </w:tc>
      </w:tr>
      <w:tr w:rsidR="00B94D8A" w:rsidTr="00CE0194">
        <w:trPr>
          <w:trHeight w:val="288"/>
        </w:trPr>
        <w:tc>
          <w:tcPr>
            <w:tcW w:w="3528" w:type="dxa"/>
            <w:tcBorders>
              <w:top w:val="single" w:sz="4" w:space="0" w:color="000001"/>
              <w:left w:val="nil"/>
              <w:bottom w:val="nil"/>
              <w:right w:val="nil"/>
            </w:tcBorders>
            <w:shd w:val="clear" w:color="auto" w:fill="FFFFFF"/>
            <w:vAlign w:val="center"/>
          </w:tcPr>
          <w:p w:rsidR="00B94D8A" w:rsidRDefault="00FA678B">
            <w:pPr>
              <w:widowControl/>
              <w:tabs>
                <w:tab w:val="left" w:pos="1350"/>
              </w:tabs>
              <w:rPr>
                <w:rFonts w:ascii="Calibri" w:hAnsi="Calibri" w:cs="Times New Roman"/>
                <w:b/>
                <w:sz w:val="22"/>
                <w:szCs w:val="22"/>
                <w:lang w:val="en-IN" w:eastAsia="en-US" w:bidi="ar-SA"/>
              </w:rPr>
            </w:pPr>
            <w:r>
              <w:rPr>
                <w:rFonts w:ascii="Calibri" w:hAnsi="Calibri" w:cs="Times New Roman"/>
                <w:b/>
                <w:sz w:val="22"/>
                <w:szCs w:val="22"/>
                <w:lang w:val="en-IN" w:eastAsia="en-US" w:bidi="ar-SA"/>
              </w:rPr>
              <w:t>Government and gov. companies</w:t>
            </w:r>
          </w:p>
        </w:tc>
        <w:tc>
          <w:tcPr>
            <w:tcW w:w="1710" w:type="dxa"/>
            <w:tcBorders>
              <w:top w:val="single" w:sz="4" w:space="0" w:color="000001"/>
              <w:left w:val="nil"/>
              <w:bottom w:val="nil"/>
              <w:right w:val="single" w:sz="4" w:space="0" w:color="000001"/>
            </w:tcBorders>
            <w:shd w:val="clear" w:color="auto" w:fill="FFFFFF"/>
            <w:vAlign w:val="center"/>
          </w:tcPr>
          <w:p w:rsidR="00B94D8A" w:rsidRDefault="00FA678B" w:rsidP="004B7074">
            <w:pPr>
              <w:widowControl/>
              <w:tabs>
                <w:tab w:val="left" w:pos="1350"/>
              </w:tabs>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0.00 %</w:t>
            </w:r>
          </w:p>
        </w:tc>
        <w:tc>
          <w:tcPr>
            <w:tcW w:w="2700" w:type="dxa"/>
            <w:gridSpan w:val="2"/>
            <w:tcBorders>
              <w:top w:val="single" w:sz="4" w:space="0" w:color="000001"/>
              <w:left w:val="single" w:sz="4" w:space="0" w:color="000001"/>
              <w:bottom w:val="nil"/>
              <w:right w:val="nil"/>
            </w:tcBorders>
            <w:shd w:val="clear" w:color="auto" w:fill="FFFFFF"/>
            <w:tcMar>
              <w:left w:w="-5" w:type="dxa"/>
            </w:tcMar>
            <w:vAlign w:val="center"/>
          </w:tcPr>
          <w:p w:rsidR="00B94D8A" w:rsidRDefault="00FA678B">
            <w:pPr>
              <w:widowControl/>
              <w:tabs>
                <w:tab w:val="left" w:pos="1350"/>
              </w:tabs>
              <w:ind w:left="31"/>
              <w:rPr>
                <w:rFonts w:ascii="Calibri" w:hAnsi="Calibri" w:cs="Times New Roman"/>
                <w:b/>
                <w:sz w:val="22"/>
                <w:szCs w:val="22"/>
                <w:lang w:val="en-IN" w:eastAsia="en-US" w:bidi="ar-SA"/>
              </w:rPr>
            </w:pPr>
            <w:r>
              <w:rPr>
                <w:rFonts w:ascii="Calibri" w:hAnsi="Calibri" w:cs="Times New Roman"/>
                <w:b/>
                <w:sz w:val="22"/>
                <w:szCs w:val="22"/>
                <w:lang w:val="en-IN" w:eastAsia="en-US" w:bidi="ar-SA"/>
              </w:rPr>
              <w:t>Public financial institutions</w:t>
            </w:r>
          </w:p>
        </w:tc>
        <w:tc>
          <w:tcPr>
            <w:tcW w:w="2610" w:type="dxa"/>
            <w:tcBorders>
              <w:top w:val="single" w:sz="4" w:space="0" w:color="000001"/>
              <w:left w:val="nil"/>
              <w:bottom w:val="nil"/>
              <w:right w:val="nil"/>
            </w:tcBorders>
            <w:shd w:val="clear" w:color="auto" w:fill="FFFFFF"/>
            <w:vAlign w:val="center"/>
          </w:tcPr>
          <w:p w:rsidR="00B94D8A" w:rsidRDefault="00FA678B" w:rsidP="004B7074">
            <w:pPr>
              <w:widowControl/>
              <w:tabs>
                <w:tab w:val="left" w:pos="1350"/>
              </w:tabs>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0.00 %</w:t>
            </w:r>
          </w:p>
        </w:tc>
      </w:tr>
      <w:tr w:rsidR="00B94D8A" w:rsidTr="00CE0194">
        <w:trPr>
          <w:trHeight w:val="288"/>
        </w:trPr>
        <w:tc>
          <w:tcPr>
            <w:tcW w:w="3528" w:type="dxa"/>
            <w:tcBorders>
              <w:top w:val="nil"/>
              <w:left w:val="nil"/>
              <w:bottom w:val="nil"/>
              <w:right w:val="nil"/>
            </w:tcBorders>
            <w:shd w:val="clear" w:color="auto" w:fill="FFFFFF"/>
            <w:vAlign w:val="center"/>
          </w:tcPr>
          <w:p w:rsidR="00B94D8A" w:rsidRDefault="00FA678B">
            <w:pPr>
              <w:widowControl/>
              <w:tabs>
                <w:tab w:val="left" w:pos="1350"/>
              </w:tabs>
              <w:rPr>
                <w:rFonts w:ascii="Calibri" w:hAnsi="Calibri" w:cs="Times New Roman"/>
                <w:b/>
                <w:sz w:val="22"/>
                <w:szCs w:val="22"/>
                <w:lang w:val="en-IN" w:eastAsia="en-US" w:bidi="ar-SA"/>
              </w:rPr>
            </w:pPr>
            <w:r>
              <w:rPr>
                <w:rFonts w:ascii="Calibri" w:hAnsi="Calibri" w:cs="Times New Roman"/>
                <w:b/>
                <w:sz w:val="22"/>
                <w:szCs w:val="22"/>
                <w:lang w:val="en-IN" w:eastAsia="en-US" w:bidi="ar-SA"/>
              </w:rPr>
              <w:t>Mutual funds</w:t>
            </w:r>
          </w:p>
        </w:tc>
        <w:tc>
          <w:tcPr>
            <w:tcW w:w="1710" w:type="dxa"/>
            <w:tcBorders>
              <w:top w:val="nil"/>
              <w:left w:val="nil"/>
              <w:bottom w:val="nil"/>
              <w:right w:val="single" w:sz="4" w:space="0" w:color="000001"/>
            </w:tcBorders>
            <w:shd w:val="clear" w:color="auto" w:fill="FFFFFF"/>
            <w:vAlign w:val="center"/>
          </w:tcPr>
          <w:p w:rsidR="00B94D8A" w:rsidRDefault="00FA678B" w:rsidP="004B7074">
            <w:pPr>
              <w:widowControl/>
              <w:tabs>
                <w:tab w:val="left" w:pos="1350"/>
              </w:tabs>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0.00 %</w:t>
            </w:r>
          </w:p>
        </w:tc>
        <w:tc>
          <w:tcPr>
            <w:tcW w:w="2700" w:type="dxa"/>
            <w:gridSpan w:val="2"/>
            <w:tcBorders>
              <w:top w:val="nil"/>
              <w:left w:val="single" w:sz="4" w:space="0" w:color="000001"/>
              <w:bottom w:val="nil"/>
              <w:right w:val="nil"/>
            </w:tcBorders>
            <w:shd w:val="clear" w:color="auto" w:fill="FFFFFF"/>
            <w:tcMar>
              <w:left w:w="-5" w:type="dxa"/>
            </w:tcMar>
            <w:vAlign w:val="center"/>
          </w:tcPr>
          <w:p w:rsidR="00B94D8A" w:rsidRDefault="00FA678B">
            <w:pPr>
              <w:widowControl/>
              <w:tabs>
                <w:tab w:val="left" w:pos="1350"/>
              </w:tabs>
              <w:ind w:left="31"/>
              <w:rPr>
                <w:rFonts w:ascii="Calibri" w:hAnsi="Calibri" w:cs="Times New Roman"/>
                <w:b/>
                <w:sz w:val="22"/>
                <w:szCs w:val="22"/>
                <w:lang w:val="en-IN" w:eastAsia="en-US" w:bidi="ar-SA"/>
              </w:rPr>
            </w:pPr>
            <w:r>
              <w:rPr>
                <w:rFonts w:ascii="Calibri" w:hAnsi="Calibri" w:cs="Times New Roman"/>
                <w:b/>
                <w:sz w:val="22"/>
                <w:szCs w:val="22"/>
                <w:lang w:val="en-IN" w:eastAsia="en-US" w:bidi="ar-SA"/>
              </w:rPr>
              <w:t>Venture Capital</w:t>
            </w:r>
          </w:p>
        </w:tc>
        <w:tc>
          <w:tcPr>
            <w:tcW w:w="2610" w:type="dxa"/>
            <w:tcBorders>
              <w:top w:val="nil"/>
              <w:left w:val="nil"/>
              <w:bottom w:val="nil"/>
              <w:right w:val="nil"/>
            </w:tcBorders>
            <w:shd w:val="clear" w:color="auto" w:fill="FFFFFF"/>
            <w:vAlign w:val="center"/>
          </w:tcPr>
          <w:p w:rsidR="00B94D8A" w:rsidRDefault="00FA678B" w:rsidP="004B7074">
            <w:pPr>
              <w:widowControl/>
              <w:tabs>
                <w:tab w:val="left" w:pos="1350"/>
              </w:tabs>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0.00 %</w:t>
            </w:r>
          </w:p>
        </w:tc>
      </w:tr>
      <w:tr w:rsidR="00B94D8A" w:rsidTr="00CE0194">
        <w:trPr>
          <w:trHeight w:val="288"/>
        </w:trPr>
        <w:tc>
          <w:tcPr>
            <w:tcW w:w="3528" w:type="dxa"/>
            <w:tcBorders>
              <w:top w:val="nil"/>
              <w:left w:val="nil"/>
              <w:bottom w:val="nil"/>
              <w:right w:val="nil"/>
            </w:tcBorders>
            <w:shd w:val="clear" w:color="auto" w:fill="FFFFFF"/>
            <w:vAlign w:val="center"/>
          </w:tcPr>
          <w:p w:rsidR="00B94D8A" w:rsidRDefault="00FA678B">
            <w:pPr>
              <w:widowControl/>
              <w:tabs>
                <w:tab w:val="left" w:pos="1350"/>
              </w:tabs>
              <w:rPr>
                <w:rFonts w:ascii="Calibri" w:hAnsi="Calibri" w:cs="Times New Roman"/>
                <w:b/>
                <w:sz w:val="22"/>
                <w:szCs w:val="22"/>
                <w:lang w:val="en-IN" w:eastAsia="en-US" w:bidi="ar-SA"/>
              </w:rPr>
            </w:pPr>
            <w:r>
              <w:rPr>
                <w:rFonts w:ascii="Calibri" w:hAnsi="Calibri" w:cs="Times New Roman"/>
                <w:b/>
                <w:sz w:val="22"/>
                <w:szCs w:val="22"/>
                <w:lang w:val="en-IN" w:eastAsia="en-US" w:bidi="ar-SA"/>
              </w:rPr>
              <w:t>Foreign holdings</w:t>
            </w:r>
          </w:p>
        </w:tc>
        <w:tc>
          <w:tcPr>
            <w:tcW w:w="1710" w:type="dxa"/>
            <w:tcBorders>
              <w:top w:val="nil"/>
              <w:left w:val="nil"/>
              <w:bottom w:val="nil"/>
              <w:right w:val="single" w:sz="4" w:space="0" w:color="000001"/>
            </w:tcBorders>
            <w:shd w:val="clear" w:color="auto" w:fill="FFFFFF"/>
            <w:vAlign w:val="center"/>
          </w:tcPr>
          <w:p w:rsidR="00B94D8A" w:rsidRDefault="00FA678B" w:rsidP="004B7074">
            <w:pPr>
              <w:widowControl/>
              <w:tabs>
                <w:tab w:val="left" w:pos="1350"/>
              </w:tabs>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0.78 %</w:t>
            </w:r>
          </w:p>
        </w:tc>
        <w:tc>
          <w:tcPr>
            <w:tcW w:w="2700" w:type="dxa"/>
            <w:gridSpan w:val="2"/>
            <w:tcBorders>
              <w:top w:val="nil"/>
              <w:left w:val="single" w:sz="4" w:space="0" w:color="000001"/>
              <w:bottom w:val="nil"/>
              <w:right w:val="nil"/>
            </w:tcBorders>
            <w:shd w:val="clear" w:color="auto" w:fill="FFFFFF"/>
            <w:tcMar>
              <w:left w:w="-5" w:type="dxa"/>
            </w:tcMar>
            <w:vAlign w:val="center"/>
          </w:tcPr>
          <w:p w:rsidR="00B94D8A" w:rsidRDefault="00FA678B">
            <w:pPr>
              <w:widowControl/>
              <w:tabs>
                <w:tab w:val="left" w:pos="1350"/>
              </w:tabs>
              <w:ind w:left="31"/>
              <w:rPr>
                <w:rFonts w:ascii="Calibri" w:hAnsi="Calibri" w:cs="Times New Roman"/>
                <w:b/>
                <w:sz w:val="22"/>
                <w:szCs w:val="22"/>
                <w:lang w:val="en-IN" w:eastAsia="en-US" w:bidi="ar-SA"/>
              </w:rPr>
            </w:pPr>
            <w:r>
              <w:rPr>
                <w:rFonts w:ascii="Calibri" w:hAnsi="Calibri" w:cs="Times New Roman"/>
                <w:b/>
                <w:sz w:val="22"/>
                <w:szCs w:val="22"/>
                <w:lang w:val="en-IN" w:eastAsia="en-US" w:bidi="ar-SA"/>
              </w:rPr>
              <w:t>Other bodies and corporate</w:t>
            </w:r>
          </w:p>
        </w:tc>
        <w:tc>
          <w:tcPr>
            <w:tcW w:w="2610" w:type="dxa"/>
            <w:tcBorders>
              <w:top w:val="nil"/>
              <w:left w:val="nil"/>
              <w:bottom w:val="nil"/>
              <w:right w:val="nil"/>
            </w:tcBorders>
            <w:shd w:val="clear" w:color="auto" w:fill="FFFFFF"/>
            <w:vAlign w:val="center"/>
          </w:tcPr>
          <w:p w:rsidR="00B94D8A" w:rsidRDefault="00FA678B" w:rsidP="004B7074">
            <w:pPr>
              <w:widowControl/>
              <w:tabs>
                <w:tab w:val="left" w:pos="1350"/>
              </w:tabs>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26.22 %</w:t>
            </w:r>
          </w:p>
        </w:tc>
      </w:tr>
      <w:tr w:rsidR="00B94D8A" w:rsidTr="00CE0194">
        <w:trPr>
          <w:trHeight w:val="288"/>
        </w:trPr>
        <w:tc>
          <w:tcPr>
            <w:tcW w:w="3528" w:type="dxa"/>
            <w:tcBorders>
              <w:top w:val="nil"/>
              <w:left w:val="nil"/>
              <w:bottom w:val="nil"/>
              <w:right w:val="nil"/>
            </w:tcBorders>
            <w:shd w:val="clear" w:color="auto" w:fill="FFFFFF"/>
            <w:vAlign w:val="center"/>
          </w:tcPr>
          <w:p w:rsidR="00B94D8A" w:rsidRDefault="00FA678B">
            <w:pPr>
              <w:widowControl/>
              <w:tabs>
                <w:tab w:val="left" w:pos="1350"/>
              </w:tabs>
              <w:rPr>
                <w:rFonts w:ascii="Calibri" w:hAnsi="Calibri" w:cs="Times New Roman"/>
                <w:b/>
                <w:sz w:val="22"/>
                <w:szCs w:val="22"/>
                <w:lang w:val="en-IN" w:eastAsia="en-US" w:bidi="ar-SA"/>
              </w:rPr>
            </w:pPr>
            <w:r>
              <w:rPr>
                <w:rFonts w:ascii="Calibri" w:hAnsi="Calibri" w:cs="Times New Roman"/>
                <w:b/>
                <w:sz w:val="22"/>
                <w:szCs w:val="22"/>
                <w:lang w:val="en-IN" w:eastAsia="en-US" w:bidi="ar-SA"/>
              </w:rPr>
              <w:t>Banks</w:t>
            </w:r>
          </w:p>
        </w:tc>
        <w:tc>
          <w:tcPr>
            <w:tcW w:w="1710" w:type="dxa"/>
            <w:tcBorders>
              <w:top w:val="nil"/>
              <w:left w:val="nil"/>
              <w:bottom w:val="nil"/>
              <w:right w:val="single" w:sz="4" w:space="0" w:color="000001"/>
            </w:tcBorders>
            <w:shd w:val="clear" w:color="auto" w:fill="FFFFFF"/>
            <w:vAlign w:val="center"/>
          </w:tcPr>
          <w:p w:rsidR="00B94D8A" w:rsidRDefault="00FA678B" w:rsidP="004B7074">
            <w:pPr>
              <w:widowControl/>
              <w:tabs>
                <w:tab w:val="left" w:pos="1350"/>
              </w:tabs>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0.00 %</w:t>
            </w:r>
          </w:p>
        </w:tc>
        <w:tc>
          <w:tcPr>
            <w:tcW w:w="2700" w:type="dxa"/>
            <w:gridSpan w:val="2"/>
            <w:tcBorders>
              <w:top w:val="nil"/>
              <w:left w:val="single" w:sz="4" w:space="0" w:color="000001"/>
              <w:bottom w:val="nil"/>
              <w:right w:val="nil"/>
            </w:tcBorders>
            <w:shd w:val="clear" w:color="auto" w:fill="FFFFFF"/>
            <w:tcMar>
              <w:left w:w="-5" w:type="dxa"/>
            </w:tcMar>
            <w:vAlign w:val="center"/>
          </w:tcPr>
          <w:p w:rsidR="00B94D8A" w:rsidRDefault="00FA678B">
            <w:pPr>
              <w:widowControl/>
              <w:tabs>
                <w:tab w:val="left" w:pos="1350"/>
              </w:tabs>
              <w:ind w:left="31"/>
              <w:rPr>
                <w:rFonts w:ascii="Calibri" w:hAnsi="Calibri"/>
                <w:b/>
                <w:sz w:val="22"/>
                <w:szCs w:val="22"/>
              </w:rPr>
            </w:pPr>
            <w:r>
              <w:rPr>
                <w:rFonts w:ascii="Calibri" w:hAnsi="Calibri"/>
                <w:b/>
                <w:sz w:val="22"/>
                <w:szCs w:val="22"/>
              </w:rPr>
              <w:t>Others</w:t>
            </w:r>
          </w:p>
        </w:tc>
        <w:tc>
          <w:tcPr>
            <w:tcW w:w="2610" w:type="dxa"/>
            <w:tcBorders>
              <w:top w:val="nil"/>
              <w:left w:val="nil"/>
              <w:bottom w:val="nil"/>
              <w:right w:val="nil"/>
            </w:tcBorders>
            <w:shd w:val="clear" w:color="auto" w:fill="FFFFFF"/>
            <w:vAlign w:val="center"/>
          </w:tcPr>
          <w:p w:rsidR="00B94D8A" w:rsidRDefault="00FA678B" w:rsidP="004B7074">
            <w:pPr>
              <w:widowControl/>
              <w:tabs>
                <w:tab w:val="left" w:pos="1350"/>
              </w:tabs>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2.41 %</w:t>
            </w:r>
          </w:p>
        </w:tc>
      </w:tr>
      <w:tr w:rsidR="00B94D8A" w:rsidTr="00CE0194">
        <w:trPr>
          <w:trHeight w:val="288"/>
        </w:trPr>
        <w:tc>
          <w:tcPr>
            <w:tcW w:w="3528" w:type="dxa"/>
            <w:tcBorders>
              <w:top w:val="nil"/>
              <w:left w:val="nil"/>
              <w:bottom w:val="single" w:sz="4" w:space="0" w:color="00000A"/>
              <w:right w:val="nil"/>
            </w:tcBorders>
            <w:shd w:val="clear" w:color="auto" w:fill="FFFFFF"/>
            <w:vAlign w:val="center"/>
          </w:tcPr>
          <w:p w:rsidR="00B94D8A" w:rsidRDefault="00FA678B">
            <w:pPr>
              <w:widowControl/>
              <w:tabs>
                <w:tab w:val="left" w:pos="1350"/>
              </w:tabs>
              <w:rPr>
                <w:rFonts w:ascii="Calibri" w:hAnsi="Calibri"/>
                <w:b/>
                <w:sz w:val="22"/>
                <w:szCs w:val="22"/>
              </w:rPr>
            </w:pPr>
            <w:r>
              <w:rPr>
                <w:rFonts w:ascii="Calibri" w:hAnsi="Calibri"/>
                <w:b/>
                <w:sz w:val="22"/>
                <w:szCs w:val="22"/>
              </w:rPr>
              <w:t>Individuals</w:t>
            </w:r>
          </w:p>
        </w:tc>
        <w:tc>
          <w:tcPr>
            <w:tcW w:w="1710" w:type="dxa"/>
            <w:tcBorders>
              <w:top w:val="nil"/>
              <w:left w:val="nil"/>
              <w:bottom w:val="single" w:sz="4" w:space="0" w:color="00000A"/>
              <w:right w:val="single" w:sz="4" w:space="0" w:color="000001"/>
            </w:tcBorders>
            <w:shd w:val="clear" w:color="auto" w:fill="FFFFFF"/>
            <w:vAlign w:val="center"/>
          </w:tcPr>
          <w:p w:rsidR="00B94D8A" w:rsidRDefault="00FA678B" w:rsidP="004B7074">
            <w:pPr>
              <w:widowControl/>
              <w:tabs>
                <w:tab w:val="left" w:pos="1350"/>
              </w:tabs>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70.58 %</w:t>
            </w:r>
          </w:p>
        </w:tc>
        <w:tc>
          <w:tcPr>
            <w:tcW w:w="2700" w:type="dxa"/>
            <w:gridSpan w:val="2"/>
            <w:tcBorders>
              <w:top w:val="nil"/>
              <w:left w:val="single" w:sz="4" w:space="0" w:color="000001"/>
              <w:bottom w:val="single" w:sz="4" w:space="0" w:color="00000A"/>
              <w:right w:val="nil"/>
            </w:tcBorders>
            <w:shd w:val="clear" w:color="auto" w:fill="FFFFFF"/>
            <w:tcMar>
              <w:left w:w="-5" w:type="dxa"/>
            </w:tcMar>
            <w:vAlign w:val="center"/>
          </w:tcPr>
          <w:p w:rsidR="00B94D8A" w:rsidRDefault="00B94D8A">
            <w:pPr>
              <w:widowControl/>
              <w:tabs>
                <w:tab w:val="left" w:pos="1350"/>
              </w:tabs>
              <w:ind w:left="31"/>
            </w:pPr>
          </w:p>
        </w:tc>
        <w:tc>
          <w:tcPr>
            <w:tcW w:w="2610" w:type="dxa"/>
            <w:tcBorders>
              <w:top w:val="nil"/>
              <w:left w:val="nil"/>
              <w:bottom w:val="single" w:sz="4" w:space="0" w:color="00000A"/>
              <w:right w:val="nil"/>
            </w:tcBorders>
            <w:shd w:val="clear" w:color="auto" w:fill="FFFFFF"/>
            <w:vAlign w:val="center"/>
          </w:tcPr>
          <w:p w:rsidR="00B94D8A" w:rsidRDefault="00B94D8A">
            <w:pPr>
              <w:widowControl/>
              <w:tabs>
                <w:tab w:val="left" w:pos="1350"/>
              </w:tabs>
            </w:pPr>
          </w:p>
        </w:tc>
      </w:tr>
    </w:tbl>
    <w:p w:rsidR="00B94D8A" w:rsidRDefault="00B94D8A">
      <w:pPr>
        <w:widowControl/>
        <w:spacing w:line="288" w:lineRule="auto"/>
        <w:jc w:val="both"/>
        <w:rPr>
          <w:rFonts w:ascii="Calibri" w:eastAsia="Times New Roman" w:hAnsi="Calibri" w:cs="Calibri"/>
          <w:b/>
          <w:bCs/>
          <w:color w:val="C00000"/>
          <w:szCs w:val="32"/>
          <w:lang w:val="en-IN" w:eastAsia="en-US" w:bidi="ar-SA"/>
        </w:rPr>
      </w:pPr>
    </w:p>
    <w:p w:rsidR="00B151ED" w:rsidRDefault="00B151ED">
      <w:pPr>
        <w:widowControl/>
        <w:spacing w:line="288" w:lineRule="auto"/>
        <w:jc w:val="both"/>
        <w:rPr>
          <w:rFonts w:ascii="Calibri" w:eastAsia="Times New Roman" w:hAnsi="Calibri" w:cs="Calibri"/>
          <w:b/>
          <w:bCs/>
          <w:color w:val="C00000"/>
          <w:szCs w:val="32"/>
          <w:lang w:val="en-IN" w:eastAsia="en-US" w:bidi="ar-SA"/>
        </w:rPr>
      </w:pPr>
    </w:p>
    <w:tbl>
      <w:tblPr>
        <w:tblW w:w="0" w:type="auto"/>
        <w:tblInd w:w="-108" w:type="dxa"/>
        <w:tblBorders>
          <w:top w:val="nil"/>
          <w:left w:val="nil"/>
          <w:bottom w:val="single" w:sz="4" w:space="0" w:color="000001"/>
          <w:right w:val="nil"/>
          <w:insideH w:val="single" w:sz="4" w:space="0" w:color="000001"/>
          <w:insideV w:val="nil"/>
        </w:tblBorders>
        <w:tblCellMar>
          <w:top w:w="57" w:type="dxa"/>
          <w:left w:w="85" w:type="dxa"/>
          <w:bottom w:w="57" w:type="dxa"/>
          <w:right w:w="85" w:type="dxa"/>
        </w:tblCellMar>
        <w:tblLook w:val="04A0" w:firstRow="1" w:lastRow="0" w:firstColumn="1" w:lastColumn="0" w:noHBand="0" w:noVBand="1"/>
      </w:tblPr>
      <w:tblGrid>
        <w:gridCol w:w="1993"/>
        <w:gridCol w:w="3215"/>
        <w:gridCol w:w="2235"/>
        <w:gridCol w:w="3301"/>
      </w:tblGrid>
      <w:tr w:rsidR="00B94D8A">
        <w:trPr>
          <w:trHeight w:val="288"/>
        </w:trPr>
        <w:tc>
          <w:tcPr>
            <w:tcW w:w="5282" w:type="dxa"/>
            <w:gridSpan w:val="2"/>
            <w:tcBorders>
              <w:top w:val="nil"/>
              <w:left w:val="nil"/>
              <w:bottom w:val="single" w:sz="4" w:space="0" w:color="000001"/>
              <w:right w:val="nil"/>
            </w:tcBorders>
            <w:shd w:val="clear" w:color="auto" w:fill="FFFFFF"/>
          </w:tcPr>
          <w:p w:rsidR="00B94D8A" w:rsidRDefault="00FA678B">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INDEX OF CHARGES</w:t>
            </w:r>
          </w:p>
        </w:tc>
        <w:tc>
          <w:tcPr>
            <w:tcW w:w="5632" w:type="dxa"/>
            <w:gridSpan w:val="2"/>
            <w:tcBorders>
              <w:top w:val="nil"/>
              <w:left w:val="nil"/>
              <w:bottom w:val="single" w:sz="4" w:space="0" w:color="000001"/>
              <w:right w:val="nil"/>
            </w:tcBorders>
            <w:shd w:val="clear" w:color="auto" w:fill="FFFFFF"/>
          </w:tcPr>
          <w:p w:rsidR="00B94D8A" w:rsidRDefault="00FA678B">
            <w:pPr>
              <w:widowControl/>
              <w:jc w:val="right"/>
              <w:rPr>
                <w:rFonts w:ascii="Calibri" w:hAnsi="Calibri" w:cs="Times New Roman"/>
                <w:b/>
                <w:sz w:val="20"/>
                <w:szCs w:val="20"/>
                <w:lang w:val="en-IN" w:eastAsia="en-US" w:bidi="ar-SA"/>
              </w:rPr>
            </w:pPr>
            <w:r>
              <w:rPr>
                <w:rFonts w:ascii="Calibri" w:hAnsi="Calibri" w:cs="Times New Roman"/>
                <w:b/>
                <w:sz w:val="20"/>
                <w:szCs w:val="20"/>
                <w:lang w:val="en-IN" w:eastAsia="en-US" w:bidi="ar-SA"/>
              </w:rPr>
              <w:t>Figures in INR as on 18 June 2016</w:t>
            </w:r>
          </w:p>
        </w:tc>
      </w:tr>
      <w:tr w:rsidR="00B94D8A">
        <w:trPr>
          <w:trHeight w:val="294"/>
        </w:trPr>
        <w:tc>
          <w:tcPr>
            <w:tcW w:w="2017" w:type="dxa"/>
            <w:tcBorders>
              <w:top w:val="nil"/>
              <w:left w:val="nil"/>
              <w:bottom w:val="single" w:sz="4" w:space="0" w:color="000001"/>
              <w:right w:val="nil"/>
            </w:tcBorders>
            <w:shd w:val="clear" w:color="auto" w:fill="F2F2F2"/>
          </w:tcPr>
          <w:p w:rsidR="00B94D8A" w:rsidRDefault="00FA678B" w:rsidP="00613343">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Charge ID</w:t>
            </w:r>
          </w:p>
        </w:tc>
        <w:tc>
          <w:tcPr>
            <w:tcW w:w="3265" w:type="dxa"/>
            <w:tcBorders>
              <w:top w:val="nil"/>
              <w:left w:val="nil"/>
              <w:bottom w:val="single" w:sz="4" w:space="0" w:color="000001"/>
              <w:right w:val="nil"/>
            </w:tcBorders>
            <w:shd w:val="clear" w:color="auto" w:fill="F2F2F2"/>
          </w:tcPr>
          <w:p w:rsidR="00B94D8A" w:rsidRDefault="00FA678B" w:rsidP="00613343">
            <w:pPr>
              <w:widowControl/>
              <w:rPr>
                <w:rFonts w:ascii="Calibri" w:hAnsi="Calibri" w:cs="Times New Roman"/>
                <w:b/>
                <w:sz w:val="22"/>
                <w:szCs w:val="22"/>
                <w:lang w:val="en-IN" w:eastAsia="en-US" w:bidi="ar-SA"/>
              </w:rPr>
            </w:pPr>
            <w:r>
              <w:rPr>
                <w:rFonts w:ascii="Calibri" w:hAnsi="Calibri" w:cs="Times New Roman"/>
                <w:b/>
                <w:sz w:val="22"/>
                <w:szCs w:val="22"/>
                <w:lang w:val="en-IN" w:eastAsia="en-US" w:bidi="ar-SA"/>
              </w:rPr>
              <w:t xml:space="preserve">Name of </w:t>
            </w:r>
            <w:proofErr w:type="spellStart"/>
            <w:r>
              <w:rPr>
                <w:rFonts w:ascii="Calibri" w:hAnsi="Calibri" w:cs="Times New Roman"/>
                <w:b/>
                <w:sz w:val="22"/>
                <w:szCs w:val="22"/>
                <w:lang w:val="en-IN" w:eastAsia="en-US" w:bidi="ar-SA"/>
              </w:rPr>
              <w:t>Chargeholders</w:t>
            </w:r>
            <w:proofErr w:type="spellEnd"/>
          </w:p>
        </w:tc>
        <w:tc>
          <w:tcPr>
            <w:tcW w:w="2261" w:type="dxa"/>
            <w:tcBorders>
              <w:top w:val="nil"/>
              <w:left w:val="nil"/>
              <w:bottom w:val="single" w:sz="4" w:space="0" w:color="000001"/>
              <w:right w:val="nil"/>
            </w:tcBorders>
            <w:shd w:val="clear" w:color="auto" w:fill="F2F2F2"/>
          </w:tcPr>
          <w:p w:rsidR="00B94D8A" w:rsidRDefault="00FA678B" w:rsidP="002150F0">
            <w:pPr>
              <w:widowControl/>
              <w:jc w:val="right"/>
              <w:rPr>
                <w:rFonts w:ascii="Calibri" w:hAnsi="Calibri" w:cs="Times New Roman"/>
                <w:b/>
                <w:sz w:val="22"/>
                <w:szCs w:val="22"/>
                <w:lang w:val="en-IN" w:eastAsia="en-US" w:bidi="ar-SA"/>
              </w:rPr>
            </w:pPr>
            <w:r>
              <w:rPr>
                <w:rFonts w:ascii="Calibri" w:hAnsi="Calibri" w:cs="Times New Roman"/>
                <w:b/>
                <w:sz w:val="22"/>
                <w:szCs w:val="22"/>
                <w:lang w:val="en-IN" w:eastAsia="en-US" w:bidi="ar-SA"/>
              </w:rPr>
              <w:t>Date of Creation / Modification of Charge</w:t>
            </w:r>
          </w:p>
        </w:tc>
        <w:tc>
          <w:tcPr>
            <w:tcW w:w="3371" w:type="dxa"/>
            <w:tcBorders>
              <w:top w:val="nil"/>
              <w:left w:val="nil"/>
              <w:bottom w:val="single" w:sz="4" w:space="0" w:color="000001"/>
              <w:right w:val="nil"/>
            </w:tcBorders>
            <w:shd w:val="clear" w:color="auto" w:fill="F2F2F2"/>
          </w:tcPr>
          <w:p w:rsidR="00B94D8A" w:rsidRDefault="00FA678B" w:rsidP="00613343">
            <w:pPr>
              <w:widowControl/>
              <w:jc w:val="right"/>
              <w:rPr>
                <w:rFonts w:ascii="Calibri" w:hAnsi="Calibri" w:cs="Times New Roman"/>
                <w:b/>
                <w:sz w:val="22"/>
                <w:szCs w:val="22"/>
                <w:lang w:val="en-IN" w:eastAsia="en-US" w:bidi="ar-SA"/>
              </w:rPr>
            </w:pPr>
            <w:r>
              <w:rPr>
                <w:rFonts w:ascii="Calibri" w:hAnsi="Calibri" w:cs="Times New Roman"/>
                <w:b/>
                <w:sz w:val="22"/>
                <w:szCs w:val="22"/>
                <w:lang w:val="en-IN" w:eastAsia="en-US" w:bidi="ar-SA"/>
              </w:rPr>
              <w:t xml:space="preserve">Final Amount Secured by the Charge (in </w:t>
            </w:r>
            <w:proofErr w:type="spellStart"/>
            <w:r>
              <w:rPr>
                <w:rFonts w:ascii="Calibri" w:hAnsi="Calibri" w:cs="Times New Roman"/>
                <w:b/>
                <w:sz w:val="22"/>
                <w:szCs w:val="22"/>
                <w:lang w:val="en-IN" w:eastAsia="en-US" w:bidi="ar-SA"/>
              </w:rPr>
              <w:t>Rs</w:t>
            </w:r>
            <w:proofErr w:type="spellEnd"/>
            <w:r>
              <w:rPr>
                <w:rFonts w:ascii="Calibri" w:hAnsi="Calibri" w:cs="Times New Roman"/>
                <w:b/>
                <w:sz w:val="22"/>
                <w:szCs w:val="22"/>
                <w:lang w:val="en-IN" w:eastAsia="en-US" w:bidi="ar-SA"/>
              </w:rPr>
              <w:t>.)</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100031607</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State Bank of India</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15 April, 2016</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15 cr</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10600510</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IL &amp;amp; FS TRUST COMPANY LIMITED</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04 March, 2016</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32 cr</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10525837</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DMI FINANCE PRIVATE LIMITED</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04 March, 2016</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50 cr</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10504366</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DMI FINANCE PRIVATE LIMITED</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04 March, 2016</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323 cr</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10558795</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RELIANCE HOME FINANCE LIMITED</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29 February, 2016</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45 cr</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10456542</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ADITYA BIRLA FINANCE LIMITED</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25 November, 2015</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10 cr</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10561195</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RELIANCE HOME FINANCE LIMITED</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03 March, 2015</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15 lac</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10515576</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Axis Bank Limited</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09 August, 2014</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8.8 lac</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lastRenderedPageBreak/>
              <w:t>10515006</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Axis Bank Limited</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16 July, 2014</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12.5 lac</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80029970</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INDIAN OVERSEAS BANK</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13 September, 2012</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75 cr</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10332211</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Axis Bank Limited</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04 January, 2012</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31 lac</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10328038</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Axis Bank Limited</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29 December, 2011</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12.5 lac</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10303852</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PUNJAB NATIONAL BANK</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25 August, 2011</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35 cr</w:t>
            </w:r>
          </w:p>
        </w:tc>
      </w:tr>
      <w:tr w:rsidR="00B94D8A" w:rsidTr="004B7074">
        <w:trPr>
          <w:trHeight w:val="292"/>
        </w:trPr>
        <w:tc>
          <w:tcPr>
            <w:tcW w:w="2017"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10305169</w:t>
            </w:r>
          </w:p>
        </w:tc>
        <w:tc>
          <w:tcPr>
            <w:tcW w:w="3265"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Axis Bank Limited</w:t>
            </w:r>
          </w:p>
        </w:tc>
        <w:tc>
          <w:tcPr>
            <w:tcW w:w="2261" w:type="dxa"/>
            <w:tcBorders>
              <w:top w:val="nil"/>
              <w:left w:val="nil"/>
              <w:bottom w:val="single" w:sz="4" w:space="0" w:color="auto"/>
              <w:right w:val="nil"/>
            </w:tcBorders>
            <w:shd w:val="clear" w:color="auto" w:fill="FFFFFF"/>
          </w:tcPr>
          <w:p w:rsidR="00B94D8A" w:rsidRDefault="00FA678B">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16 August, 2011</w:t>
            </w:r>
          </w:p>
        </w:tc>
        <w:tc>
          <w:tcPr>
            <w:tcW w:w="3371" w:type="dxa"/>
            <w:tcBorders>
              <w:top w:val="nil"/>
              <w:left w:val="nil"/>
              <w:bottom w:val="single" w:sz="4" w:space="0" w:color="auto"/>
              <w:right w:val="nil"/>
            </w:tcBorders>
            <w:shd w:val="clear" w:color="auto" w:fill="FFFFFF"/>
          </w:tcPr>
          <w:p w:rsidR="00B94D8A" w:rsidRDefault="00FA678B">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42 lac</w:t>
            </w:r>
          </w:p>
        </w:tc>
      </w:tr>
      <w:tr w:rsidR="00B94D8A">
        <w:trPr>
          <w:trHeight w:val="292"/>
        </w:trPr>
        <w:tc>
          <w:tcPr>
            <w:tcW w:w="2017" w:type="dxa"/>
            <w:tcBorders>
              <w:top w:val="nil"/>
              <w:left w:val="nil"/>
              <w:bottom w:val="single" w:sz="4" w:space="0" w:color="000001"/>
              <w:right w:val="nil"/>
            </w:tcBorders>
            <w:shd w:val="clear" w:color="auto" w:fill="FFFFFF"/>
          </w:tcPr>
          <w:p w:rsidR="00B94D8A" w:rsidRDefault="00B94D8A">
            <w:pPr>
              <w:widowControl/>
              <w:jc w:val="center"/>
              <w:rPr>
                <w:rFonts w:ascii="Calibri" w:hAnsi="Calibri" w:cs="Times New Roman"/>
                <w:sz w:val="22"/>
                <w:szCs w:val="22"/>
                <w:lang w:val="en-IN" w:eastAsia="en-US" w:bidi="ar-SA"/>
              </w:rPr>
            </w:pPr>
          </w:p>
        </w:tc>
        <w:tc>
          <w:tcPr>
            <w:tcW w:w="3265" w:type="dxa"/>
            <w:tcBorders>
              <w:top w:val="nil"/>
              <w:left w:val="nil"/>
              <w:bottom w:val="single" w:sz="4" w:space="0" w:color="000001"/>
              <w:right w:val="nil"/>
            </w:tcBorders>
            <w:shd w:val="clear" w:color="auto" w:fill="FFFFFF"/>
          </w:tcPr>
          <w:p w:rsidR="00B94D8A" w:rsidRDefault="00B94D8A">
            <w:pPr>
              <w:widowControl/>
              <w:jc w:val="center"/>
              <w:rPr>
                <w:rFonts w:ascii="Calibri" w:hAnsi="Calibri" w:cs="Times New Roman"/>
                <w:sz w:val="22"/>
                <w:szCs w:val="22"/>
                <w:lang w:val="en-IN" w:eastAsia="en-US" w:bidi="ar-SA"/>
              </w:rPr>
            </w:pPr>
          </w:p>
        </w:tc>
        <w:tc>
          <w:tcPr>
            <w:tcW w:w="2261" w:type="dxa"/>
            <w:tcBorders>
              <w:top w:val="nil"/>
              <w:left w:val="nil"/>
              <w:bottom w:val="single" w:sz="4" w:space="0" w:color="000001"/>
              <w:right w:val="nil"/>
            </w:tcBorders>
            <w:shd w:val="clear" w:color="auto" w:fill="FFFFFF"/>
          </w:tcPr>
          <w:p w:rsidR="00B94D8A" w:rsidRPr="004B7074" w:rsidRDefault="004B7074">
            <w:pPr>
              <w:widowControl/>
              <w:jc w:val="center"/>
              <w:rPr>
                <w:rFonts w:ascii="Calibri" w:hAnsi="Calibri" w:cs="Times New Roman"/>
                <w:b/>
                <w:sz w:val="22"/>
                <w:szCs w:val="22"/>
                <w:lang w:val="en-IN" w:eastAsia="en-US" w:bidi="ar-SA"/>
              </w:rPr>
            </w:pPr>
            <w:r w:rsidRPr="004B7074">
              <w:rPr>
                <w:rFonts w:ascii="Calibri" w:hAnsi="Calibri" w:cs="Times New Roman"/>
                <w:b/>
                <w:sz w:val="22"/>
                <w:szCs w:val="22"/>
                <w:lang w:val="en-IN" w:eastAsia="en-US" w:bidi="ar-SA"/>
              </w:rPr>
              <w:t>Total</w:t>
            </w:r>
          </w:p>
        </w:tc>
        <w:tc>
          <w:tcPr>
            <w:tcW w:w="3371" w:type="dxa"/>
            <w:tcBorders>
              <w:top w:val="nil"/>
              <w:left w:val="nil"/>
              <w:bottom w:val="single" w:sz="4" w:space="0" w:color="000001"/>
              <w:right w:val="nil"/>
            </w:tcBorders>
            <w:shd w:val="clear" w:color="auto" w:fill="FFFFFF"/>
          </w:tcPr>
          <w:p w:rsidR="00B94D8A" w:rsidRPr="004B7074" w:rsidRDefault="00FA678B" w:rsidP="004B7074">
            <w:pPr>
              <w:widowControl/>
              <w:jc w:val="right"/>
              <w:rPr>
                <w:rFonts w:ascii="Calibri" w:hAnsi="Calibri" w:cs="Times New Roman"/>
                <w:b/>
                <w:sz w:val="22"/>
                <w:szCs w:val="22"/>
                <w:lang w:val="en-IN" w:eastAsia="en-US" w:bidi="ar-SA"/>
              </w:rPr>
            </w:pPr>
            <w:r w:rsidRPr="004B7074">
              <w:rPr>
                <w:rFonts w:ascii="Calibri" w:hAnsi="Calibri" w:cs="Times New Roman"/>
                <w:b/>
                <w:sz w:val="22"/>
                <w:szCs w:val="22"/>
                <w:lang w:val="en-IN" w:eastAsia="en-US" w:bidi="ar-SA"/>
              </w:rPr>
              <w:t>586 cr</w:t>
            </w:r>
          </w:p>
        </w:tc>
      </w:tr>
    </w:tbl>
    <w:p w:rsidR="00B94D8A" w:rsidRDefault="00B94D8A">
      <w:pPr>
        <w:widowControl/>
        <w:spacing w:line="288" w:lineRule="auto"/>
        <w:jc w:val="both"/>
        <w:rPr>
          <w:rFonts w:ascii="Times New Roman" w:hAnsi="Times New Roman" w:cs="Times New Roman"/>
          <w:sz w:val="22"/>
          <w:szCs w:val="22"/>
          <w:lang w:val="en-IN" w:eastAsia="en-US" w:bidi="ar-SA"/>
        </w:rPr>
      </w:pPr>
    </w:p>
    <w:p w:rsidR="00B94D8A" w:rsidRDefault="00B94D8A">
      <w:pPr>
        <w:widowControl/>
        <w:spacing w:line="288" w:lineRule="auto"/>
        <w:jc w:val="both"/>
        <w:rPr>
          <w:rFonts w:ascii="Times New Roman" w:hAnsi="Times New Roman" w:cs="Times New Roman"/>
          <w:sz w:val="22"/>
          <w:szCs w:val="22"/>
          <w:lang w:val="en-IN" w:eastAsia="en-US" w:bidi="ar-SA"/>
        </w:rPr>
      </w:pPr>
    </w:p>
    <w:tbl>
      <w:tblPr>
        <w:tblW w:w="0" w:type="auto"/>
        <w:tblInd w:w="-108" w:type="dxa"/>
        <w:tblBorders>
          <w:top w:val="nil"/>
          <w:left w:val="nil"/>
          <w:bottom w:val="single" w:sz="4" w:space="0" w:color="000001"/>
          <w:right w:val="nil"/>
          <w:insideH w:val="single" w:sz="4" w:space="0" w:color="000001"/>
          <w:insideV w:val="nil"/>
        </w:tblBorders>
        <w:tblLayout w:type="fixed"/>
        <w:tblCellMar>
          <w:top w:w="57" w:type="dxa"/>
          <w:left w:w="144" w:type="dxa"/>
          <w:bottom w:w="57" w:type="dxa"/>
          <w:right w:w="144" w:type="dxa"/>
        </w:tblCellMar>
        <w:tblLook w:val="04A0" w:firstRow="1" w:lastRow="0" w:firstColumn="1" w:lastColumn="0" w:noHBand="0" w:noVBand="1"/>
      </w:tblPr>
      <w:tblGrid>
        <w:gridCol w:w="1833"/>
        <w:gridCol w:w="1300"/>
        <w:gridCol w:w="288"/>
        <w:gridCol w:w="2267"/>
        <w:gridCol w:w="2128"/>
        <w:gridCol w:w="2758"/>
      </w:tblGrid>
      <w:tr w:rsidR="006018D7" w:rsidTr="006018D7">
        <w:trPr>
          <w:trHeight w:val="288"/>
        </w:trPr>
        <w:tc>
          <w:tcPr>
            <w:tcW w:w="3133" w:type="dxa"/>
            <w:gridSpan w:val="2"/>
            <w:tcBorders>
              <w:top w:val="nil"/>
              <w:left w:val="nil"/>
              <w:bottom w:val="single" w:sz="4" w:space="0" w:color="000001"/>
              <w:right w:val="nil"/>
            </w:tcBorders>
            <w:shd w:val="clear" w:color="auto" w:fill="FFFFFF"/>
          </w:tcPr>
          <w:p w:rsidR="006018D7" w:rsidRDefault="006018D7">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DETAILS OF CHARGES</w:t>
            </w:r>
          </w:p>
        </w:tc>
        <w:tc>
          <w:tcPr>
            <w:tcW w:w="7441" w:type="dxa"/>
            <w:gridSpan w:val="4"/>
            <w:tcBorders>
              <w:top w:val="nil"/>
              <w:left w:val="nil"/>
              <w:bottom w:val="single" w:sz="4" w:space="0" w:color="000001"/>
              <w:right w:val="nil"/>
            </w:tcBorders>
            <w:shd w:val="clear" w:color="auto" w:fill="FFFFFF"/>
          </w:tcPr>
          <w:p w:rsidR="006018D7" w:rsidRDefault="006018D7">
            <w:pPr>
              <w:widowControl/>
              <w:jc w:val="right"/>
              <w:rPr>
                <w:rFonts w:ascii="Calibri" w:hAnsi="Calibri" w:cs="Times New Roman"/>
                <w:b/>
                <w:sz w:val="20"/>
                <w:szCs w:val="20"/>
                <w:lang w:val="en-IN" w:eastAsia="en-US" w:bidi="ar-SA"/>
              </w:rPr>
            </w:pPr>
            <w:r>
              <w:rPr>
                <w:rFonts w:ascii="Calibri" w:hAnsi="Calibri" w:cs="Times New Roman"/>
                <w:b/>
                <w:sz w:val="20"/>
                <w:szCs w:val="20"/>
                <w:lang w:val="en-IN" w:eastAsia="en-US" w:bidi="ar-SA"/>
              </w:rPr>
              <w:t>Figures in INR as on 18 June 2016</w:t>
            </w:r>
          </w:p>
        </w:tc>
      </w:tr>
      <w:tr w:rsidR="006018D7" w:rsidTr="002150F0">
        <w:trPr>
          <w:trHeight w:val="294"/>
        </w:trPr>
        <w:tc>
          <w:tcPr>
            <w:tcW w:w="1833" w:type="dxa"/>
            <w:tcBorders>
              <w:top w:val="nil"/>
              <w:left w:val="nil"/>
              <w:bottom w:val="single" w:sz="4" w:space="0" w:color="000001"/>
              <w:right w:val="nil"/>
            </w:tcBorders>
            <w:shd w:val="clear" w:color="auto" w:fill="F2F2F2"/>
          </w:tcPr>
          <w:p w:rsidR="006018D7" w:rsidRDefault="006018D7">
            <w:pPr>
              <w:widowControl/>
              <w:jc w:val="center"/>
              <w:rPr>
                <w:rFonts w:ascii="Calibri" w:hAnsi="Calibri" w:cs="Times New Roman"/>
                <w:b/>
                <w:sz w:val="22"/>
                <w:szCs w:val="22"/>
                <w:lang w:val="en-IN" w:eastAsia="en-US" w:bidi="ar-SA"/>
              </w:rPr>
            </w:pPr>
            <w:r>
              <w:rPr>
                <w:rFonts w:ascii="Calibri" w:hAnsi="Calibri" w:cs="Times New Roman"/>
                <w:b/>
                <w:sz w:val="22"/>
                <w:szCs w:val="22"/>
                <w:lang w:val="en-IN" w:eastAsia="en-US" w:bidi="ar-SA"/>
              </w:rPr>
              <w:t>Charge ID</w:t>
            </w:r>
          </w:p>
        </w:tc>
        <w:tc>
          <w:tcPr>
            <w:tcW w:w="1588" w:type="dxa"/>
            <w:gridSpan w:val="2"/>
            <w:tcBorders>
              <w:top w:val="nil"/>
              <w:left w:val="nil"/>
              <w:bottom w:val="single" w:sz="4" w:space="0" w:color="000001"/>
              <w:right w:val="nil"/>
            </w:tcBorders>
            <w:shd w:val="clear" w:color="auto" w:fill="F2F2F2"/>
          </w:tcPr>
          <w:p w:rsidR="006018D7" w:rsidRDefault="006018D7">
            <w:pPr>
              <w:widowControl/>
              <w:jc w:val="center"/>
              <w:rPr>
                <w:rFonts w:ascii="Calibri" w:hAnsi="Calibri" w:cs="Times New Roman"/>
                <w:b/>
                <w:sz w:val="22"/>
                <w:szCs w:val="22"/>
                <w:lang w:val="en-IN" w:eastAsia="en-US" w:bidi="ar-SA"/>
              </w:rPr>
            </w:pPr>
            <w:r>
              <w:rPr>
                <w:rFonts w:ascii="Calibri" w:hAnsi="Calibri" w:cs="Times New Roman"/>
                <w:b/>
                <w:sz w:val="22"/>
                <w:szCs w:val="22"/>
                <w:lang w:val="en-IN" w:eastAsia="en-US" w:bidi="ar-SA"/>
              </w:rPr>
              <w:t>Creation / Modification</w:t>
            </w:r>
          </w:p>
        </w:tc>
        <w:tc>
          <w:tcPr>
            <w:tcW w:w="2267" w:type="dxa"/>
            <w:tcBorders>
              <w:top w:val="nil"/>
              <w:left w:val="nil"/>
              <w:bottom w:val="single" w:sz="4" w:space="0" w:color="000001"/>
              <w:right w:val="nil"/>
            </w:tcBorders>
            <w:shd w:val="clear" w:color="auto" w:fill="F2F2F2"/>
          </w:tcPr>
          <w:p w:rsidR="006018D7" w:rsidRDefault="006018D7" w:rsidP="003F1E58">
            <w:pPr>
              <w:widowControl/>
              <w:jc w:val="center"/>
              <w:rPr>
                <w:rFonts w:ascii="Calibri" w:hAnsi="Calibri" w:cs="Times New Roman"/>
                <w:b/>
                <w:sz w:val="22"/>
                <w:szCs w:val="22"/>
                <w:lang w:val="en-IN" w:eastAsia="en-US" w:bidi="ar-SA"/>
              </w:rPr>
            </w:pPr>
            <w:r>
              <w:rPr>
                <w:rFonts w:ascii="Calibri" w:hAnsi="Calibri" w:cs="Times New Roman"/>
                <w:b/>
                <w:sz w:val="22"/>
                <w:szCs w:val="22"/>
                <w:lang w:val="en-IN" w:eastAsia="en-US" w:bidi="ar-SA"/>
              </w:rPr>
              <w:t>Date of Creation / Modification of Charge</w:t>
            </w:r>
          </w:p>
        </w:tc>
        <w:tc>
          <w:tcPr>
            <w:tcW w:w="2128" w:type="dxa"/>
            <w:tcBorders>
              <w:top w:val="nil"/>
              <w:left w:val="nil"/>
              <w:bottom w:val="single" w:sz="4" w:space="0" w:color="000001"/>
              <w:right w:val="nil"/>
            </w:tcBorders>
            <w:shd w:val="clear" w:color="auto" w:fill="F2F2F2"/>
          </w:tcPr>
          <w:p w:rsidR="006018D7" w:rsidRDefault="006018D7">
            <w:pPr>
              <w:widowControl/>
              <w:jc w:val="right"/>
              <w:rPr>
                <w:rFonts w:ascii="Calibri" w:hAnsi="Calibri" w:cs="Times New Roman"/>
                <w:b/>
                <w:sz w:val="22"/>
                <w:szCs w:val="22"/>
                <w:lang w:val="en-IN" w:eastAsia="en-US" w:bidi="ar-SA"/>
              </w:rPr>
            </w:pPr>
            <w:r>
              <w:rPr>
                <w:rFonts w:ascii="Calibri" w:hAnsi="Calibri" w:cs="Times New Roman"/>
                <w:b/>
                <w:sz w:val="22"/>
                <w:szCs w:val="22"/>
                <w:lang w:val="en-IN" w:eastAsia="en-US" w:bidi="ar-SA"/>
              </w:rPr>
              <w:t>Amount secured</w:t>
            </w:r>
          </w:p>
        </w:tc>
        <w:tc>
          <w:tcPr>
            <w:tcW w:w="2758" w:type="dxa"/>
            <w:tcBorders>
              <w:top w:val="nil"/>
              <w:left w:val="nil"/>
              <w:bottom w:val="single" w:sz="4" w:space="0" w:color="000001"/>
              <w:right w:val="nil"/>
            </w:tcBorders>
            <w:shd w:val="clear" w:color="auto" w:fill="F2F2F2"/>
          </w:tcPr>
          <w:p w:rsidR="006018D7" w:rsidRDefault="006018D7">
            <w:pPr>
              <w:widowControl/>
              <w:jc w:val="center"/>
              <w:rPr>
                <w:rFonts w:ascii="Calibri" w:hAnsi="Calibri" w:cs="Times New Roman"/>
                <w:b/>
                <w:sz w:val="22"/>
                <w:szCs w:val="22"/>
                <w:lang w:val="en-IN" w:eastAsia="en-US" w:bidi="ar-SA"/>
              </w:rPr>
            </w:pPr>
            <w:r>
              <w:rPr>
                <w:rFonts w:ascii="Calibri" w:hAnsi="Calibri" w:cs="Times New Roman"/>
                <w:b/>
                <w:sz w:val="22"/>
                <w:szCs w:val="22"/>
                <w:lang w:val="en-IN" w:eastAsia="en-US" w:bidi="ar-SA"/>
              </w:rPr>
              <w:t>Particulars of security</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100031607</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Creation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15 April, 2016</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15 cr</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HYPOTHECATION BY WAY OF EXCLUSIVE CHARGE OVER ALL PRESENT AND FUTURE CURRENT ASSETS AND RECEIVABLES OF THE 69 UNSOLD RESIDENTIAL PLOTS, AT VIPUL WORLD LUDHIANA, AND SAME TO BE ROUTED THROUGH AN ESCROW ACCOUNT OPENED WITH SBI AND SBI WOULD HAVE FIRST CHARGE ON THIS ESCROW ACCOUNT.</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10600510</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Creation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04 March, 2016</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12 cr</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As per First Schedule of attached Declaration</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10600510</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Modification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04 March, 2016</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10 cr</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 xml:space="preserve">Charge is modified to secure the tranche-II of debentures of an amount Rs. 10 Cr. The total amount of secured debentures stands to Rs. 22 Cr. The said charge shall rank pari passu with the charge created by the Company in favor of Debenture Trustee viz. IL&amp;FS Trust Company Ltd. and DMI Finance Pvt. Ltd. for securing the loan facilities of Rs. 50 cr. and Rs. 363 Cr. availed by Vipul Southern Infracon Ltd. and the Company, respectively, without any preference or priority of one over the </w:t>
            </w:r>
            <w:r>
              <w:rPr>
                <w:rFonts w:ascii="Calibri" w:hAnsi="Calibri" w:cs="Times New Roman"/>
                <w:sz w:val="22"/>
                <w:szCs w:val="22"/>
                <w:lang w:val="en-IN" w:eastAsia="en-US" w:bidi="ar-SA"/>
              </w:rPr>
              <w:lastRenderedPageBreak/>
              <w:t>other(s).</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lastRenderedPageBreak/>
              <w:t>10525837</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Creation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04 March, 2016</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50 cr</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All rights, title and interest of the company on  the immovable assets and properties as detailed out in clause 6 and the first schedule of the enclosed joint declaration.</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10525837</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Modification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04 March, 2016</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50 cr</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By way of Third Addendum to the Loan Agreement dated 04.03.2016, executed by the Company with DMI Finance Private Limited (as Lender) on 04.03.2016, first pari-passu charge is created inter alia on the immovable propertiess</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10504366</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Creation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04 March, 2016</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445 cr</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All right, title and interest of the Company in the immovable assets and properties, as detailed out in Clause 6 and the First Schedule of the enclosed Joint Declaration.</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10504366</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Modification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04 March, 2016</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395 cr</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By way of First Addendum to the Loan Agreement dated 21.05.2014, executed by the the Company with DMI Finance Limited (as Lender) on 22.09.2014, the loan amount was reduced to Rs 395 Crore from Rs. 445 Crores.</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10558795</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Creation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29 February, 2016</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40 cr</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 xml:space="preserve">Mortgage of entire freehold/leasehold land property/flat/apartment/house/building and any other property or structure situated/standing on the land thereon with minimum security of two and...... ....times at point of time of the Project 2 more specifically described in Schedule I of the loan agreement attached hereto. An exclusive charge on the Project 2 land together with all buildings &amp;amp; structures thereon, both present &amp;amp; future First </w:t>
            </w:r>
            <w:r>
              <w:rPr>
                <w:rFonts w:ascii="Calibri" w:hAnsi="Calibri" w:cs="Times New Roman"/>
                <w:sz w:val="22"/>
                <w:szCs w:val="22"/>
                <w:lang w:val="en-IN" w:eastAsia="en-US" w:bidi="ar-SA"/>
              </w:rPr>
              <w:lastRenderedPageBreak/>
              <w:t>Charge on receivables of the Projects to be deposited in Escrow Account opened by the Borrower with the Escrow Agent, which Lender would be entitled to withdraw in accordance with.... ... understanding in this transaction vide sanction letter under reference An exclusive charge over all rights , titles, interest , claims, benefits, demands under the Project 2 documents both present &amp;amp; future An exclusive charge on the TDR- Transfer of Development Rights till the same is loaded on the Project 2 First Charge on receivables of the Project 1 to be deposited in Escrow Account opened by the Borrower with the Escrow Agent, which Lender would be entitled to withdraw in accordance with..... ....understanding in this transaction vide sanction letter under reference.</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lastRenderedPageBreak/>
              <w:t>10558795</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Modification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29 February, 2016</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45 cr</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The charge is modified to secure the additional financial assistance of Rs 5 Crore availed from the lender</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10456542</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Creation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25 November, 2015</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15 cr</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7 VILLAS ON LAND ADMEASURING 4.75 ACRES APPRX. SITUATED AT SECTOR-48, SOHNA ROAD, GURGAON ADMEASURING 37 KANALS 20 MARLAS AS DETAILED IN SECOND SCHEDULE OF MEMORANDUM OF ENTRY</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10456542</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Modification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25 November, 2015</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25 cr</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 xml:space="preserve">Rupee Term Loan  is enhanced from Rs. 15.00 Crore to Rs. 25.00 Crore taken from the lender and therefore the  limit of charge created is also enhanced by this </w:t>
            </w:r>
            <w:r>
              <w:rPr>
                <w:rFonts w:ascii="Calibri" w:hAnsi="Calibri" w:cs="Times New Roman"/>
                <w:sz w:val="22"/>
                <w:szCs w:val="22"/>
                <w:lang w:val="en-IN" w:eastAsia="en-US" w:bidi="ar-SA"/>
              </w:rPr>
              <w:lastRenderedPageBreak/>
              <w:t>modification of charge.</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lastRenderedPageBreak/>
              <w:t>10561195</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Creation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03 March, 2015</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15 lac</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Exclusive Charge on Project 2 land together with all building &amp;amp; structures thereon, both present &amp;amp; Future Other exclusive rights more specifically described in Indenture of Mortgage executed between the Borrower and the Lender. Charge on receivables of the project mortgaged.</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10515576</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Creation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09 August, 2014</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8.8 lac</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HYPOTHECATION OF VECHILE IN FAVOUR OF AXIS BANK WHICH IS MORE PARTICULARLY DESCRIBED IN THE LOAN CUM HYPOTHECATION AGREEMENT.</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10515006</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Creation</w:t>
            </w:r>
          </w:p>
        </w:tc>
        <w:tc>
          <w:tcPr>
            <w:tcW w:w="2267" w:type="dxa"/>
            <w:tcBorders>
              <w:top w:val="nil"/>
              <w:left w:val="nil"/>
              <w:bottom w:val="single" w:sz="4" w:space="0" w:color="000001"/>
              <w:right w:val="nil"/>
            </w:tcBorders>
            <w:shd w:val="clear" w:color="auto" w:fill="FFFFFF"/>
          </w:tcPr>
          <w:p w:rsidR="006018D7" w:rsidRDefault="0023589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16 July, 2014</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12.5 lac</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HYPOTHECATION OF VECHILE IN FAVOUR OF AXIS BANK WHICH IS MORE PARTICULARLY DESCRIBED IN THE HYPOTHECATION AGREEMENT.</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80029970</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Modification</w:t>
            </w:r>
          </w:p>
        </w:tc>
        <w:tc>
          <w:tcPr>
            <w:tcW w:w="2267" w:type="dxa"/>
            <w:tcBorders>
              <w:top w:val="nil"/>
              <w:left w:val="nil"/>
              <w:bottom w:val="single" w:sz="4" w:space="0" w:color="000001"/>
              <w:right w:val="nil"/>
            </w:tcBorders>
            <w:shd w:val="clear" w:color="auto" w:fill="FFFFFF"/>
          </w:tcPr>
          <w:p w:rsidR="006018D7" w:rsidRDefault="00E46F38" w:rsidP="00E46F38">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 xml:space="preserve">   13</w:t>
            </w:r>
            <w:r>
              <w:rPr>
                <w:rFonts w:ascii="Calibri" w:hAnsi="Calibri" w:cs="Times New Roman"/>
                <w:sz w:val="22"/>
                <w:szCs w:val="22"/>
                <w:lang w:val="en-IN" w:eastAsia="en-US" w:bidi="ar-SA"/>
              </w:rPr>
              <w:t xml:space="preserve"> </w:t>
            </w:r>
            <w:r>
              <w:rPr>
                <w:rFonts w:ascii="Calibri" w:hAnsi="Calibri" w:cs="Times New Roman"/>
                <w:sz w:val="22"/>
                <w:szCs w:val="22"/>
                <w:lang w:val="en-IN" w:eastAsia="en-US" w:bidi="ar-SA"/>
              </w:rPr>
              <w:t>September, 2012</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60 cr</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The aggregating limit stands enhanced from Rs.2312.00 to Rs.6000.00 Lakh to secured by various credit limits And securities as mention in Col. No. 12 D &amp; 14 above. Other terms and condition remain the same.</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10332211</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Creation</w:t>
            </w:r>
          </w:p>
        </w:tc>
        <w:tc>
          <w:tcPr>
            <w:tcW w:w="2267" w:type="dxa"/>
            <w:tcBorders>
              <w:top w:val="nil"/>
              <w:left w:val="nil"/>
              <w:bottom w:val="single" w:sz="4" w:space="0" w:color="000001"/>
              <w:right w:val="nil"/>
            </w:tcBorders>
            <w:shd w:val="clear" w:color="auto" w:fill="FFFFFF"/>
          </w:tcPr>
          <w:p w:rsidR="006018D7" w:rsidRDefault="00E46F3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04 January, 2012</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31 lac</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CAR-LAND ROVER FREELANDER</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10328038</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Creation</w:t>
            </w:r>
          </w:p>
        </w:tc>
        <w:tc>
          <w:tcPr>
            <w:tcW w:w="2267" w:type="dxa"/>
            <w:tcBorders>
              <w:top w:val="nil"/>
              <w:left w:val="nil"/>
              <w:bottom w:val="single" w:sz="4" w:space="0" w:color="000001"/>
              <w:right w:val="nil"/>
            </w:tcBorders>
            <w:shd w:val="clear" w:color="auto" w:fill="FFFFFF"/>
          </w:tcPr>
          <w:p w:rsidR="006018D7" w:rsidRDefault="00E46F3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29 December, 2011</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12.5 lac</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CAR-TOYOTA ALTIS</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10303852</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Creation</w:t>
            </w:r>
          </w:p>
        </w:tc>
        <w:tc>
          <w:tcPr>
            <w:tcW w:w="2267" w:type="dxa"/>
            <w:tcBorders>
              <w:top w:val="nil"/>
              <w:left w:val="nil"/>
              <w:bottom w:val="single" w:sz="4" w:space="0" w:color="000001"/>
              <w:right w:val="nil"/>
            </w:tcBorders>
            <w:shd w:val="clear" w:color="auto" w:fill="FFFFFF"/>
          </w:tcPr>
          <w:p w:rsidR="006018D7" w:rsidRDefault="00E46F3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25 August, 2011</w:t>
            </w:r>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35 cr</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 xml:space="preserve">All the part and pacel of land situated at Banhor, Hadbast No 296, Sub-Tehsil Mullanpur, Dakha, District Ludhiana admeasuring 12 bighas being part of land admeasuring 106B-5B-16B registered in........ ....favour of the borrower. More particularly described in Second Schedule to the Memorandum of Entry dated August 25, 2011 (copy </w:t>
            </w:r>
            <w:r>
              <w:rPr>
                <w:rFonts w:ascii="Calibri" w:hAnsi="Calibri" w:cs="Times New Roman"/>
                <w:sz w:val="22"/>
                <w:szCs w:val="22"/>
                <w:lang w:val="en-IN" w:eastAsia="en-US" w:bidi="ar-SA"/>
              </w:rPr>
              <w:lastRenderedPageBreak/>
              <w:t>attached)</w:t>
            </w:r>
          </w:p>
        </w:tc>
      </w:tr>
      <w:tr w:rsidR="006018D7" w:rsidTr="002150F0">
        <w:trPr>
          <w:trHeight w:val="292"/>
        </w:trPr>
        <w:tc>
          <w:tcPr>
            <w:tcW w:w="1833" w:type="dxa"/>
            <w:tcBorders>
              <w:top w:val="nil"/>
              <w:left w:val="nil"/>
              <w:bottom w:val="single" w:sz="4" w:space="0" w:color="000001"/>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lastRenderedPageBreak/>
              <w:t>10305169</w:t>
            </w:r>
          </w:p>
        </w:tc>
        <w:tc>
          <w:tcPr>
            <w:tcW w:w="1588" w:type="dxa"/>
            <w:gridSpan w:val="2"/>
            <w:tcBorders>
              <w:top w:val="nil"/>
              <w:left w:val="nil"/>
              <w:bottom w:val="single" w:sz="4" w:space="0" w:color="auto"/>
              <w:right w:val="nil"/>
            </w:tcBorders>
            <w:shd w:val="clear" w:color="auto" w:fill="FFFFFF"/>
          </w:tcPr>
          <w:p w:rsidR="006018D7" w:rsidRDefault="006018D7">
            <w:pPr>
              <w:widowControl/>
              <w:rPr>
                <w:rFonts w:ascii="Calibri" w:hAnsi="Calibri" w:cs="Times New Roman"/>
                <w:sz w:val="22"/>
                <w:szCs w:val="22"/>
                <w:lang w:val="en-IN" w:eastAsia="en-US" w:bidi="ar-SA"/>
              </w:rPr>
            </w:pPr>
            <w:r>
              <w:rPr>
                <w:rFonts w:ascii="Calibri" w:hAnsi="Calibri" w:cs="Times New Roman"/>
                <w:sz w:val="22"/>
                <w:szCs w:val="22"/>
                <w:lang w:val="en-IN" w:eastAsia="en-US" w:bidi="ar-SA"/>
              </w:rPr>
              <w:t>Creation</w:t>
            </w:r>
          </w:p>
        </w:tc>
        <w:tc>
          <w:tcPr>
            <w:tcW w:w="2267" w:type="dxa"/>
            <w:tcBorders>
              <w:top w:val="nil"/>
              <w:left w:val="nil"/>
              <w:bottom w:val="single" w:sz="4" w:space="0" w:color="000001"/>
              <w:right w:val="nil"/>
            </w:tcBorders>
            <w:shd w:val="clear" w:color="auto" w:fill="FFFFFF"/>
          </w:tcPr>
          <w:p w:rsidR="006018D7" w:rsidRDefault="00E46F38" w:rsidP="002150F0">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16 August, 2011</w:t>
            </w:r>
            <w:bookmarkStart w:id="0" w:name="_GoBack"/>
            <w:bookmarkEnd w:id="0"/>
          </w:p>
        </w:tc>
        <w:tc>
          <w:tcPr>
            <w:tcW w:w="2128" w:type="dxa"/>
            <w:tcBorders>
              <w:top w:val="nil"/>
              <w:left w:val="nil"/>
              <w:bottom w:val="single" w:sz="4" w:space="0" w:color="000001"/>
              <w:right w:val="nil"/>
            </w:tcBorders>
            <w:shd w:val="clear" w:color="auto" w:fill="FFFFFF"/>
          </w:tcPr>
          <w:p w:rsidR="006018D7" w:rsidRDefault="006018D7" w:rsidP="004B7074">
            <w:pPr>
              <w:widowControl/>
              <w:jc w:val="right"/>
              <w:rPr>
                <w:rFonts w:ascii="Calibri" w:hAnsi="Calibri" w:cs="Times New Roman"/>
                <w:sz w:val="22"/>
                <w:szCs w:val="22"/>
                <w:lang w:val="en-IN" w:eastAsia="en-US" w:bidi="ar-SA"/>
              </w:rPr>
            </w:pPr>
            <w:r>
              <w:rPr>
                <w:rFonts w:ascii="Calibri" w:hAnsi="Calibri" w:cs="Times New Roman"/>
                <w:sz w:val="22"/>
                <w:szCs w:val="22"/>
                <w:lang w:val="en-IN" w:eastAsia="en-US" w:bidi="ar-SA"/>
              </w:rPr>
              <w:t>42 lac</w:t>
            </w:r>
          </w:p>
        </w:tc>
        <w:tc>
          <w:tcPr>
            <w:tcW w:w="2758" w:type="dxa"/>
            <w:tcBorders>
              <w:top w:val="nil"/>
              <w:left w:val="nil"/>
              <w:bottom w:val="single" w:sz="4" w:space="0" w:color="000001"/>
              <w:right w:val="nil"/>
            </w:tcBorders>
            <w:shd w:val="clear" w:color="auto" w:fill="FFFFFF"/>
            <w:tcMar>
              <w:left w:w="-5" w:type="dxa"/>
            </w:tcMar>
          </w:tcPr>
          <w:p w:rsidR="006018D7" w:rsidRDefault="006018D7">
            <w:pPr>
              <w:widowControl/>
              <w:ind w:left="60"/>
              <w:rPr>
                <w:rFonts w:ascii="Calibri" w:hAnsi="Calibri" w:cs="Times New Roman"/>
                <w:sz w:val="22"/>
                <w:szCs w:val="22"/>
                <w:lang w:val="en-IN" w:eastAsia="en-US" w:bidi="ar-SA"/>
              </w:rPr>
            </w:pPr>
            <w:r>
              <w:rPr>
                <w:rFonts w:ascii="Calibri" w:hAnsi="Calibri" w:cs="Times New Roman"/>
                <w:sz w:val="22"/>
                <w:szCs w:val="22"/>
                <w:lang w:val="en-IN" w:eastAsia="en-US" w:bidi="ar-SA"/>
              </w:rPr>
              <w:t>CAR : AUDI CAT-D</w:t>
            </w:r>
          </w:p>
        </w:tc>
      </w:tr>
    </w:tbl>
    <w:p w:rsidR="00B94D8A" w:rsidRDefault="00B94D8A">
      <w:pPr>
        <w:widowControl/>
        <w:spacing w:line="288" w:lineRule="auto"/>
        <w:jc w:val="both"/>
        <w:rPr>
          <w:rFonts w:ascii="Times New Roman" w:hAnsi="Times New Roman" w:cs="Times New Roman"/>
          <w:sz w:val="22"/>
          <w:szCs w:val="22"/>
          <w:lang w:val="en-IN" w:eastAsia="en-US" w:bidi="ar-SA"/>
        </w:rPr>
      </w:pPr>
    </w:p>
    <w:p w:rsidR="00B94D8A" w:rsidRDefault="00B94D8A">
      <w:pPr>
        <w:widowControl/>
        <w:spacing w:line="288" w:lineRule="auto"/>
        <w:jc w:val="both"/>
        <w:rPr>
          <w:rFonts w:ascii="Times New Roman" w:hAnsi="Times New Roman" w:cs="Times New Roman"/>
          <w:sz w:val="22"/>
          <w:szCs w:val="22"/>
          <w:lang w:val="en-IN" w:eastAsia="en-US" w:bidi="ar-SA"/>
        </w:rPr>
      </w:pPr>
    </w:p>
    <w:p w:rsidR="00B94D8A" w:rsidRDefault="00B94D8A">
      <w:pPr>
        <w:widowControl/>
        <w:spacing w:line="288" w:lineRule="auto"/>
        <w:jc w:val="both"/>
        <w:rPr>
          <w:rFonts w:ascii="Times New Roman" w:hAnsi="Times New Roman" w:cs="Times New Roman"/>
          <w:sz w:val="22"/>
          <w:szCs w:val="22"/>
          <w:lang w:val="en-IN" w:eastAsia="en-US" w:bidi="ar-SA"/>
        </w:rPr>
      </w:pPr>
    </w:p>
    <w:p w:rsidR="00B94D8A" w:rsidRDefault="00B94D8A">
      <w:pPr>
        <w:widowControl/>
        <w:spacing w:line="288" w:lineRule="auto"/>
        <w:jc w:val="both"/>
        <w:rPr>
          <w:rFonts w:ascii="Times New Roman" w:hAnsi="Times New Roman" w:cs="Times New Roman"/>
          <w:sz w:val="22"/>
          <w:szCs w:val="22"/>
          <w:lang w:val="en-IN" w:eastAsia="en-US" w:bidi="ar-SA"/>
        </w:rPr>
      </w:pPr>
    </w:p>
    <w:p w:rsidR="00B94D8A" w:rsidRDefault="00B94D8A">
      <w:pPr>
        <w:widowControl/>
        <w:spacing w:line="288" w:lineRule="auto"/>
        <w:jc w:val="both"/>
        <w:rPr>
          <w:rFonts w:ascii="Times New Roman" w:hAnsi="Times New Roman" w:cs="Times New Roman"/>
          <w:sz w:val="22"/>
          <w:szCs w:val="22"/>
          <w:lang w:val="en-IN" w:eastAsia="en-US" w:bidi="ar-SA"/>
        </w:rPr>
      </w:pPr>
    </w:p>
    <w:tbl>
      <w:tblPr>
        <w:tblW w:w="0" w:type="auto"/>
        <w:tblInd w:w="-108" w:type="dxa"/>
        <w:tblBorders>
          <w:top w:val="nil"/>
          <w:left w:val="nil"/>
          <w:bottom w:val="single" w:sz="4" w:space="0" w:color="000001"/>
          <w:right w:val="nil"/>
          <w:insideH w:val="single" w:sz="4" w:space="0" w:color="000001"/>
          <w:insideV w:val="nil"/>
        </w:tblBorders>
        <w:tblCellMar>
          <w:left w:w="0" w:type="dxa"/>
          <w:right w:w="0" w:type="dxa"/>
        </w:tblCellMar>
        <w:tblLook w:val="04A0" w:firstRow="1" w:lastRow="0" w:firstColumn="1" w:lastColumn="0" w:noHBand="0" w:noVBand="1"/>
      </w:tblPr>
      <w:tblGrid>
        <w:gridCol w:w="2611"/>
        <w:gridCol w:w="7963"/>
      </w:tblGrid>
      <w:tr w:rsidR="00B94D8A">
        <w:trPr>
          <w:trHeight w:val="288"/>
        </w:trPr>
        <w:tc>
          <w:tcPr>
            <w:tcW w:w="2663" w:type="dxa"/>
            <w:tcBorders>
              <w:top w:val="nil"/>
              <w:left w:val="nil"/>
              <w:bottom w:val="single" w:sz="4" w:space="0" w:color="000001"/>
              <w:right w:val="nil"/>
            </w:tcBorders>
            <w:shd w:val="clear" w:color="auto" w:fill="FFFFFF"/>
          </w:tcPr>
          <w:p w:rsidR="00B94D8A" w:rsidRDefault="00FA678B">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COPYRIGHT</w:t>
            </w:r>
          </w:p>
        </w:tc>
        <w:tc>
          <w:tcPr>
            <w:tcW w:w="8249" w:type="dxa"/>
            <w:tcBorders>
              <w:top w:val="nil"/>
              <w:left w:val="nil"/>
              <w:bottom w:val="single" w:sz="4" w:space="0" w:color="000001"/>
              <w:right w:val="nil"/>
            </w:tcBorders>
            <w:shd w:val="clear" w:color="auto" w:fill="FFFFFF"/>
          </w:tcPr>
          <w:p w:rsidR="00B94D8A" w:rsidRDefault="00B94D8A">
            <w:pPr>
              <w:widowControl/>
              <w:jc w:val="right"/>
              <w:rPr>
                <w:rFonts w:ascii="Calibri" w:hAnsi="Calibri" w:cs="Times New Roman"/>
                <w:b/>
                <w:sz w:val="22"/>
                <w:szCs w:val="22"/>
                <w:lang w:val="en-IN" w:eastAsia="en-US" w:bidi="ar-SA"/>
              </w:rPr>
            </w:pPr>
          </w:p>
        </w:tc>
      </w:tr>
      <w:tr w:rsidR="00B94D8A">
        <w:trPr>
          <w:trHeight w:val="889"/>
        </w:trPr>
        <w:tc>
          <w:tcPr>
            <w:tcW w:w="10912" w:type="dxa"/>
            <w:gridSpan w:val="2"/>
            <w:tcBorders>
              <w:top w:val="single" w:sz="4" w:space="0" w:color="000001"/>
              <w:left w:val="nil"/>
              <w:bottom w:val="single" w:sz="4" w:space="0" w:color="000001"/>
              <w:right w:val="nil"/>
            </w:tcBorders>
            <w:shd w:val="clear" w:color="auto" w:fill="F2F2F2"/>
          </w:tcPr>
          <w:p w:rsidR="00B94D8A" w:rsidRDefault="00FA678B">
            <w:pPr>
              <w:widowControl/>
              <w:jc w:val="both"/>
              <w:rPr>
                <w:rFonts w:ascii="Calibri" w:hAnsi="Calibri" w:cs="Times New Roman"/>
                <w:sz w:val="20"/>
                <w:szCs w:val="20"/>
                <w:lang w:val="en-IN" w:eastAsia="en-US" w:bidi="ar-SA"/>
              </w:rPr>
            </w:pPr>
            <w:r>
              <w:rPr>
                <w:rFonts w:ascii="Calibri" w:hAnsi="Calibri" w:cs="Times New Roman"/>
                <w:sz w:val="20"/>
                <w:szCs w:val="20"/>
                <w:lang w:val="en-IN" w:eastAsia="en-US" w:bidi="ar-SA"/>
              </w:rPr>
              <w:t>Copyright (C) 2016-2017. Prepared, owned and distributed by TWS Systems Pvt Ltd. All Rights Reserved. The content of this report is protected by applicable copyright laws. Content may not be reproduced, distributed, modified or framed in any form or by any means, whether electronic, mechanical, photocopying, recording or otherwise without prior written permission.</w:t>
            </w:r>
          </w:p>
        </w:tc>
      </w:tr>
    </w:tbl>
    <w:p w:rsidR="00B94D8A" w:rsidRDefault="00B94D8A">
      <w:pPr>
        <w:widowControl/>
        <w:spacing w:line="288" w:lineRule="auto"/>
        <w:jc w:val="both"/>
        <w:rPr>
          <w:rFonts w:ascii="Times New Roman" w:hAnsi="Times New Roman" w:cs="Times New Roman"/>
          <w:sz w:val="22"/>
          <w:szCs w:val="22"/>
          <w:lang w:val="en-IN" w:eastAsia="en-US" w:bidi="ar-SA"/>
        </w:rPr>
      </w:pPr>
    </w:p>
    <w:p w:rsidR="00B94D8A" w:rsidRDefault="00B94D8A">
      <w:pPr>
        <w:widowControl/>
        <w:spacing w:line="288" w:lineRule="auto"/>
        <w:jc w:val="both"/>
        <w:rPr>
          <w:rFonts w:ascii="Times New Roman" w:hAnsi="Times New Roman" w:cs="Times New Roman"/>
          <w:sz w:val="22"/>
          <w:szCs w:val="22"/>
          <w:lang w:val="en-IN" w:eastAsia="en-US" w:bidi="ar-SA"/>
        </w:rPr>
      </w:pPr>
    </w:p>
    <w:tbl>
      <w:tblPr>
        <w:tblW w:w="0" w:type="auto"/>
        <w:tblInd w:w="-108" w:type="dxa"/>
        <w:tblBorders>
          <w:top w:val="nil"/>
          <w:left w:val="nil"/>
          <w:bottom w:val="single" w:sz="4" w:space="0" w:color="000001"/>
          <w:right w:val="nil"/>
          <w:insideH w:val="single" w:sz="4" w:space="0" w:color="000001"/>
          <w:insideV w:val="nil"/>
        </w:tblBorders>
        <w:tblCellMar>
          <w:left w:w="0" w:type="dxa"/>
          <w:right w:w="0" w:type="dxa"/>
        </w:tblCellMar>
        <w:tblLook w:val="04A0" w:firstRow="1" w:lastRow="0" w:firstColumn="1" w:lastColumn="0" w:noHBand="0" w:noVBand="1"/>
      </w:tblPr>
      <w:tblGrid>
        <w:gridCol w:w="2619"/>
        <w:gridCol w:w="7955"/>
      </w:tblGrid>
      <w:tr w:rsidR="00B94D8A">
        <w:trPr>
          <w:trHeight w:val="288"/>
        </w:trPr>
        <w:tc>
          <w:tcPr>
            <w:tcW w:w="2667" w:type="dxa"/>
            <w:tcBorders>
              <w:top w:val="nil"/>
              <w:left w:val="nil"/>
              <w:bottom w:val="single" w:sz="4" w:space="0" w:color="000001"/>
              <w:right w:val="nil"/>
            </w:tcBorders>
            <w:shd w:val="clear" w:color="auto" w:fill="FFFFFF"/>
          </w:tcPr>
          <w:p w:rsidR="00B94D8A" w:rsidRDefault="00FA678B">
            <w:pPr>
              <w:widowControl/>
              <w:rPr>
                <w:rFonts w:ascii="Calibri" w:hAnsi="Calibri" w:cs="Times New Roman"/>
                <w:b/>
                <w:color w:val="C00000"/>
                <w:lang w:val="en-IN" w:eastAsia="en-US" w:bidi="ar-SA"/>
              </w:rPr>
            </w:pPr>
            <w:r>
              <w:rPr>
                <w:rFonts w:ascii="Calibri" w:hAnsi="Calibri" w:cs="Times New Roman"/>
                <w:b/>
                <w:color w:val="C00000"/>
                <w:lang w:val="en-IN" w:eastAsia="en-US" w:bidi="ar-SA"/>
              </w:rPr>
              <w:t>DISCLAIMER</w:t>
            </w:r>
          </w:p>
        </w:tc>
        <w:tc>
          <w:tcPr>
            <w:tcW w:w="8245" w:type="dxa"/>
            <w:tcBorders>
              <w:top w:val="nil"/>
              <w:left w:val="nil"/>
              <w:bottom w:val="single" w:sz="4" w:space="0" w:color="000001"/>
              <w:right w:val="nil"/>
            </w:tcBorders>
            <w:shd w:val="clear" w:color="auto" w:fill="FFFFFF"/>
          </w:tcPr>
          <w:p w:rsidR="00B94D8A" w:rsidRDefault="00B94D8A">
            <w:pPr>
              <w:widowControl/>
              <w:jc w:val="right"/>
              <w:rPr>
                <w:rFonts w:ascii="Calibri" w:hAnsi="Calibri" w:cs="Times New Roman"/>
                <w:b/>
                <w:sz w:val="22"/>
                <w:szCs w:val="22"/>
                <w:lang w:val="en-IN" w:eastAsia="en-US" w:bidi="ar-SA"/>
              </w:rPr>
            </w:pPr>
          </w:p>
        </w:tc>
      </w:tr>
      <w:tr w:rsidR="00B94D8A">
        <w:trPr>
          <w:trHeight w:val="1453"/>
        </w:trPr>
        <w:tc>
          <w:tcPr>
            <w:tcW w:w="10912" w:type="dxa"/>
            <w:gridSpan w:val="2"/>
            <w:tcBorders>
              <w:top w:val="single" w:sz="4" w:space="0" w:color="000001"/>
              <w:left w:val="nil"/>
              <w:bottom w:val="single" w:sz="4" w:space="0" w:color="000001"/>
              <w:right w:val="nil"/>
            </w:tcBorders>
            <w:shd w:val="clear" w:color="auto" w:fill="F2F2F2"/>
          </w:tcPr>
          <w:p w:rsidR="00B94D8A" w:rsidRDefault="00FA678B">
            <w:pPr>
              <w:widowControl/>
              <w:rPr>
                <w:rFonts w:ascii="Calibri" w:hAnsi="Calibri" w:cs="Times New Roman"/>
                <w:sz w:val="20"/>
                <w:szCs w:val="20"/>
                <w:lang w:val="en-IN" w:eastAsia="en-US" w:bidi="ar-SA"/>
              </w:rPr>
            </w:pPr>
            <w:r>
              <w:rPr>
                <w:rFonts w:ascii="Calibri" w:hAnsi="Calibri" w:cs="Times New Roman"/>
                <w:sz w:val="20"/>
                <w:szCs w:val="20"/>
                <w:lang w:val="en-IN" w:eastAsia="en-US" w:bidi="ar-SA"/>
              </w:rPr>
              <w:t xml:space="preserve">The said Search / Status Report is purely a summary of the contents and status of documents examined on an inspection of the Company's documents available on the official website of  the Ministry of Corporate Affairs (www.mca.gov.in) . The report is not based on any personal judgments or opinion of any individual or professional. </w:t>
            </w:r>
          </w:p>
          <w:p w:rsidR="00B94D8A" w:rsidRDefault="00B94D8A">
            <w:pPr>
              <w:widowControl/>
              <w:rPr>
                <w:rFonts w:ascii="Calibri" w:hAnsi="Calibri" w:cs="Times New Roman"/>
                <w:sz w:val="20"/>
                <w:szCs w:val="20"/>
                <w:lang w:val="en-IN" w:eastAsia="en-US" w:bidi="ar-SA"/>
              </w:rPr>
            </w:pPr>
          </w:p>
          <w:p w:rsidR="00B94D8A" w:rsidRDefault="00FA678B">
            <w:pPr>
              <w:widowControl/>
              <w:rPr>
                <w:rFonts w:ascii="Calibri" w:hAnsi="Calibri" w:cs="Times New Roman"/>
                <w:sz w:val="20"/>
                <w:szCs w:val="20"/>
                <w:lang w:val="en-IN" w:eastAsia="en-US" w:bidi="ar-SA"/>
              </w:rPr>
            </w:pPr>
            <w:r>
              <w:rPr>
                <w:rFonts w:ascii="Calibri" w:hAnsi="Calibri" w:cs="Times New Roman"/>
                <w:sz w:val="20"/>
                <w:szCs w:val="20"/>
                <w:lang w:val="en-IN" w:eastAsia="en-US" w:bidi="ar-SA"/>
              </w:rPr>
              <w:t>Please note that the content of these documents have not been audited at our end and no representation or warranty is made regarding accuracy or reliability data/content. The reports are computer generated and although manual checks and verification has been undertaken but it may still be subject to Programmatic and/or content errors.</w:t>
            </w:r>
          </w:p>
          <w:p w:rsidR="00B94D8A" w:rsidRDefault="00B94D8A">
            <w:pPr>
              <w:widowControl/>
              <w:rPr>
                <w:rFonts w:ascii="Calibri" w:hAnsi="Calibri" w:cs="Times New Roman"/>
                <w:sz w:val="20"/>
                <w:szCs w:val="20"/>
                <w:lang w:val="en-IN" w:eastAsia="en-US" w:bidi="ar-SA"/>
              </w:rPr>
            </w:pPr>
          </w:p>
          <w:p w:rsidR="00B94D8A" w:rsidRDefault="00FA678B">
            <w:pPr>
              <w:widowControl/>
              <w:rPr>
                <w:rFonts w:ascii="Calibri" w:hAnsi="Calibri" w:cs="Times New Roman"/>
                <w:sz w:val="20"/>
                <w:szCs w:val="20"/>
                <w:lang w:val="en-IN" w:eastAsia="en-US" w:bidi="ar-SA"/>
              </w:rPr>
            </w:pPr>
            <w:r>
              <w:rPr>
                <w:rFonts w:ascii="Calibri" w:hAnsi="Calibri" w:cs="Times New Roman"/>
                <w:sz w:val="20"/>
                <w:szCs w:val="20"/>
                <w:lang w:val="en-IN" w:eastAsia="en-US" w:bidi="ar-SA"/>
              </w:rPr>
              <w:t>This report is provided for general information only and is without warranty of any kind- express or implied, including but not limited to warranties of merchantability, fitness for a particular purpose.</w:t>
            </w:r>
          </w:p>
          <w:p w:rsidR="00B94D8A" w:rsidRDefault="00B94D8A">
            <w:pPr>
              <w:widowControl/>
              <w:rPr>
                <w:rFonts w:ascii="Calibri" w:hAnsi="Calibri" w:cs="Times New Roman"/>
                <w:sz w:val="20"/>
                <w:szCs w:val="20"/>
                <w:lang w:val="en-IN" w:eastAsia="en-US" w:bidi="ar-SA"/>
              </w:rPr>
            </w:pPr>
          </w:p>
          <w:p w:rsidR="00B94D8A" w:rsidRDefault="00FA678B">
            <w:pPr>
              <w:widowControl/>
              <w:rPr>
                <w:rFonts w:ascii="Calibri" w:hAnsi="Calibri" w:cs="Times New Roman"/>
                <w:sz w:val="20"/>
                <w:szCs w:val="20"/>
                <w:lang w:val="en-IN" w:eastAsia="en-US" w:bidi="ar-SA"/>
              </w:rPr>
            </w:pPr>
            <w:r>
              <w:rPr>
                <w:rFonts w:ascii="Calibri" w:hAnsi="Calibri" w:cs="Times New Roman"/>
                <w:sz w:val="20"/>
                <w:szCs w:val="20"/>
                <w:lang w:val="en-IN" w:eastAsia="en-US" w:bidi="ar-SA"/>
              </w:rPr>
              <w:t>TWS Systems Private Limited, its directors, officers or employees or any of their data providers shall not be liable for any damages (direct, indirect, special or consequential) for whatever cause and disclaim any responsibility on account of any implications, decisions or actions taken on the basis of some inadvertent mistake in the said report.</w:t>
            </w:r>
          </w:p>
          <w:p w:rsidR="00B94D8A" w:rsidRDefault="00B94D8A">
            <w:pPr>
              <w:widowControl/>
              <w:rPr>
                <w:rFonts w:ascii="Calibri" w:hAnsi="Calibri" w:cs="Times New Roman"/>
                <w:sz w:val="20"/>
                <w:szCs w:val="20"/>
                <w:lang w:val="en-IN" w:eastAsia="en-US" w:bidi="ar-SA"/>
              </w:rPr>
            </w:pPr>
          </w:p>
          <w:p w:rsidR="00B94D8A" w:rsidRDefault="00FA678B">
            <w:pPr>
              <w:widowControl/>
              <w:jc w:val="both"/>
              <w:rPr>
                <w:rFonts w:ascii="Calibri" w:hAnsi="Calibri" w:cs="Times New Roman"/>
                <w:sz w:val="20"/>
                <w:szCs w:val="20"/>
                <w:lang w:val="en-IN" w:eastAsia="en-US" w:bidi="ar-SA"/>
              </w:rPr>
            </w:pPr>
            <w:r>
              <w:rPr>
                <w:rFonts w:ascii="Calibri" w:hAnsi="Calibri" w:cs="Times New Roman"/>
                <w:sz w:val="20"/>
                <w:szCs w:val="20"/>
                <w:lang w:val="en-IN" w:eastAsia="en-US" w:bidi="ar-SA"/>
              </w:rPr>
              <w:t>Disputes, if any, are subject to courts at Delhi, India.</w:t>
            </w:r>
          </w:p>
        </w:tc>
      </w:tr>
    </w:tbl>
    <w:p w:rsidR="00B94D8A" w:rsidRDefault="00B94D8A">
      <w:pPr>
        <w:widowControl/>
        <w:spacing w:line="288" w:lineRule="auto"/>
        <w:jc w:val="both"/>
        <w:rPr>
          <w:rFonts w:ascii="Calibri" w:eastAsia="Times New Roman" w:hAnsi="Calibri" w:cs="Calibri"/>
          <w:b/>
          <w:bCs/>
          <w:color w:val="C00000"/>
          <w:szCs w:val="32"/>
          <w:lang w:val="en-IN" w:eastAsia="en-US" w:bidi="ar-SA"/>
        </w:rPr>
      </w:pPr>
    </w:p>
    <w:p w:rsidR="00B94D8A" w:rsidRDefault="00B94D8A">
      <w:pPr>
        <w:widowControl/>
        <w:spacing w:line="288" w:lineRule="auto"/>
        <w:jc w:val="both"/>
        <w:rPr>
          <w:rFonts w:ascii="Times New Roman" w:hAnsi="Times New Roman" w:cs="Times New Roman"/>
          <w:sz w:val="22"/>
          <w:szCs w:val="22"/>
          <w:lang w:eastAsia="en-US"/>
        </w:rPr>
      </w:pPr>
    </w:p>
    <w:p w:rsidR="00B94D8A" w:rsidRDefault="00B94D8A">
      <w:pPr>
        <w:pStyle w:val="Footer"/>
        <w:pBdr>
          <w:top w:val="nil"/>
          <w:left w:val="nil"/>
          <w:bottom w:val="nil"/>
          <w:right w:val="nil"/>
        </w:pBdr>
      </w:pPr>
    </w:p>
    <w:p w:rsidR="00B94D8A" w:rsidRDefault="00B94D8A">
      <w:pPr>
        <w:pStyle w:val="Footer"/>
        <w:ind w:right="360"/>
      </w:pPr>
    </w:p>
    <w:sectPr w:rsidR="00B94D8A">
      <w:footerReference w:type="default" r:id="rId8"/>
      <w:pgSz w:w="11906" w:h="16838"/>
      <w:pgMar w:top="720" w:right="720" w:bottom="720" w:left="720" w:header="0" w:footer="340"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346" w:rsidRDefault="00AB5346">
      <w:r>
        <w:separator/>
      </w:r>
    </w:p>
  </w:endnote>
  <w:endnote w:type="continuationSeparator" w:id="0">
    <w:p w:rsidR="00AB5346" w:rsidRDefault="00AB5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D8A" w:rsidRDefault="00FA678B">
    <w:pPr>
      <w:pStyle w:val="Footer"/>
      <w:pBdr>
        <w:top w:val="single" w:sz="4" w:space="8" w:color="B01513"/>
        <w:left w:val="nil"/>
        <w:bottom w:val="nil"/>
        <w:right w:val="nil"/>
      </w:pBdr>
      <w:tabs>
        <w:tab w:val="left" w:pos="3941"/>
        <w:tab w:val="right" w:pos="10035"/>
      </w:tabs>
      <w:spacing w:before="360"/>
      <w:contextualSpacing/>
      <w:jc w:val="left"/>
      <w:rPr>
        <w:rFonts w:ascii="Calibri" w:hAnsi="Calibri" w:cs="Calibri"/>
        <w:color w:val="404040"/>
        <w:lang w:val="en-US"/>
      </w:rPr>
    </w:pPr>
    <w:r>
      <w:rPr>
        <w:rFonts w:ascii="Calibri" w:hAnsi="Calibri" w:cs="Calibri"/>
        <w:color w:val="404040"/>
        <w:lang w:val="en-US"/>
      </w:rPr>
      <w:tab/>
    </w:r>
    <w:r>
      <w:rPr>
        <w:rFonts w:ascii="Calibri" w:hAnsi="Calibri" w:cs="Calibri"/>
        <w:color w:val="404040"/>
        <w:lang w:val="en-US"/>
      </w:rPr>
      <w:tab/>
    </w:r>
    <w:r>
      <w:rPr>
        <w:rFonts w:ascii="Calibri" w:hAnsi="Calibri" w:cs="Calibri"/>
        <w:color w:val="404040"/>
        <w:lang w:val="en-US"/>
      </w:rPr>
      <w:tab/>
    </w:r>
    <w:r>
      <w:rPr>
        <w:rFonts w:ascii="Calibri" w:hAnsi="Calibri" w:cs="Calibri"/>
        <w:noProof/>
        <w:color w:val="404040"/>
        <w:lang w:val="en-US"/>
      </w:rPr>
      <w:drawing>
        <wp:anchor distT="0" distB="0" distL="114935" distR="114935" simplePos="0" relativeHeight="251657216" behindDoc="1" locked="0" layoutInCell="1" allowOverlap="1">
          <wp:simplePos x="0" y="0"/>
          <wp:positionH relativeFrom="column">
            <wp:posOffset>0</wp:posOffset>
          </wp:positionH>
          <wp:positionV relativeFrom="paragraph">
            <wp:posOffset>337185</wp:posOffset>
          </wp:positionV>
          <wp:extent cx="939165" cy="272415"/>
          <wp:effectExtent l="0" t="0" r="0" b="0"/>
          <wp:wrapSquare wrapText="bothSides"/>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
                  <a:stretch>
                    <a:fillRect/>
                  </a:stretch>
                </pic:blipFill>
                <pic:spPr bwMode="auto">
                  <a:xfrm>
                    <a:off x="0" y="0"/>
                    <a:ext cx="939165" cy="272415"/>
                  </a:xfrm>
                  <a:prstGeom prst="rect">
                    <a:avLst/>
                  </a:prstGeom>
                  <a:noFill/>
                  <a:ln w="9525">
                    <a:noFill/>
                    <a:miter lim="800000"/>
                    <a:headEnd/>
                    <a:tailEnd/>
                  </a:ln>
                </pic:spPr>
              </pic:pic>
            </a:graphicData>
          </a:graphic>
        </wp:anchor>
      </w:drawing>
    </w:r>
    <w:r w:rsidR="001F7B3D">
      <w:rPr>
        <w:noProof/>
        <w:lang w:val="en-US"/>
      </w:rPr>
      <mc:AlternateContent>
        <mc:Choice Requires="wps">
          <w:drawing>
            <wp:anchor distT="72390" distB="72390" distL="72390" distR="72390" simplePos="0" relativeHeight="251658240" behindDoc="0" locked="0" layoutInCell="1" allowOverlap="1">
              <wp:simplePos x="0" y="0"/>
              <wp:positionH relativeFrom="column">
                <wp:posOffset>2172335</wp:posOffset>
              </wp:positionH>
              <wp:positionV relativeFrom="paragraph">
                <wp:posOffset>296545</wp:posOffset>
              </wp:positionV>
              <wp:extent cx="2828925" cy="414655"/>
              <wp:effectExtent l="635" t="1270" r="8890" b="317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414655"/>
                      </a:xfrm>
                      <a:prstGeom prst="rect">
                        <a:avLst/>
                      </a:prstGeom>
                      <a:solidFill>
                        <a:srgbClr val="FFFFFF">
                          <a:alpha val="0"/>
                        </a:srgbClr>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B94D8A" w:rsidRDefault="00FA678B">
                          <w:pPr>
                            <w:pStyle w:val="FrameContents"/>
                            <w:widowControl/>
                            <w:spacing w:line="288" w:lineRule="auto"/>
                            <w:jc w:val="center"/>
                            <w:rPr>
                              <w:rFonts w:ascii="Calibri" w:hAnsi="Calibri" w:cs="Times New Roman"/>
                              <w:b/>
                              <w:bCs/>
                              <w:color w:val="BFBFBF"/>
                              <w:sz w:val="18"/>
                              <w:szCs w:val="18"/>
                              <w:lang w:val="en-IN" w:eastAsia="en-US" w:bidi="ar-SA"/>
                            </w:rPr>
                          </w:pPr>
                          <w:r>
                            <w:rPr>
                              <w:rFonts w:ascii="Calibri" w:hAnsi="Calibri" w:cs="Times New Roman"/>
                              <w:b/>
                              <w:color w:val="BFBFBF"/>
                              <w:sz w:val="18"/>
                              <w:szCs w:val="18"/>
                              <w:lang w:val="en-IN" w:eastAsia="en-US" w:bidi="ar-SA"/>
                            </w:rPr>
                            <w:t xml:space="preserve">Website: </w:t>
                          </w:r>
                          <w:hyperlink r:id="rId2">
                            <w:r>
                              <w:rPr>
                                <w:rStyle w:val="InternetLink"/>
                                <w:rFonts w:ascii="Calibri" w:hAnsi="Calibri"/>
                                <w:b/>
                                <w:sz w:val="18"/>
                                <w:szCs w:val="18"/>
                                <w:lang w:val="en-IN" w:eastAsia="en-US" w:bidi="ar-SA"/>
                              </w:rPr>
                              <w:t>www.</w:t>
                            </w:r>
                            <w:r>
                              <w:rPr>
                                <w:rStyle w:val="InternetLink"/>
                                <w:rFonts w:ascii="Calibri" w:hAnsi="Calibri"/>
                                <w:b/>
                                <w:bCs/>
                                <w:sz w:val="18"/>
                                <w:szCs w:val="18"/>
                                <w:lang w:val="en-IN" w:eastAsia="en-US" w:bidi="ar-SA"/>
                              </w:rPr>
                              <w:t>tofler.in</w:t>
                            </w:r>
                          </w:hyperlink>
                          <w:r>
                            <w:rPr>
                              <w:rFonts w:ascii="Calibri" w:hAnsi="Calibri" w:cs="Times New Roman"/>
                              <w:b/>
                              <w:bCs/>
                              <w:color w:val="BFBFBF"/>
                              <w:sz w:val="18"/>
                              <w:szCs w:val="18"/>
                              <w:lang w:val="en-IN" w:eastAsia="en-US" w:bidi="ar-SA"/>
                            </w:rPr>
                            <w:t xml:space="preserve"> | Email: support@tofler.in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rect id="Rectangle 1" o:spid="_x0000_s1026" style="position:absolute;margin-left:171.05pt;margin-top:23.35pt;width:222.75pt;height:32.65pt;z-index:251658240;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" stroked="f" strokeweight="0">
              <v:fill opacity="0"/>
              <v:textbox>
                <w:txbxContent>
                  <w:p w:rsidR="00B94D8A" w:rsidRDefault="00FA678B">
                    <w:pPr>
                      <w:pStyle w:val="FrameContents"/>
                      <w:widowControl/>
                      <w:spacing w:line="288" w:lineRule="auto"/>
                      <w:jc w:val="center"/>
                      <w:rPr>
                        <w:rFonts w:ascii="Calibri" w:hAnsi="Calibri" w:cs="Times New Roman"/>
                        <w:b/>
                        <w:bCs/>
                        <w:color w:val="BFBFBF"/>
                        <w:sz w:val="18"/>
                        <w:szCs w:val="18"/>
                        <w:lang w:val="en-IN" w:eastAsia="en-US" w:bidi="ar-SA"/>
                      </w:rPr>
                    </w:pPr>
                    <w:r>
                      <w:rPr>
                        <w:rFonts w:ascii="Calibri" w:hAnsi="Calibri" w:cs="Times New Roman"/>
                        <w:b/>
                        <w:color w:val="BFBFBF"/>
                        <w:sz w:val="18"/>
                        <w:szCs w:val="18"/>
                        <w:lang w:val="en-IN" w:eastAsia="en-US" w:bidi="ar-SA"/>
                      </w:rPr>
                      <w:t xml:space="preserve">Website: </w:t>
                    </w:r>
                    <w:hyperlink r:id="rId3">
                      <w:r>
                        <w:rPr>
                          <w:rStyle w:val="InternetLink"/>
                          <w:rFonts w:ascii="Calibri" w:hAnsi="Calibri"/>
                          <w:b/>
                          <w:sz w:val="18"/>
                          <w:szCs w:val="18"/>
                          <w:lang w:val="en-IN" w:eastAsia="en-US" w:bidi="ar-SA"/>
                        </w:rPr>
                        <w:t>www.</w:t>
                      </w:r>
                      <w:r>
                        <w:rPr>
                          <w:rStyle w:val="InternetLink"/>
                          <w:rFonts w:ascii="Calibri" w:hAnsi="Calibri"/>
                          <w:b/>
                          <w:bCs/>
                          <w:sz w:val="18"/>
                          <w:szCs w:val="18"/>
                          <w:lang w:val="en-IN" w:eastAsia="en-US" w:bidi="ar-SA"/>
                        </w:rPr>
                        <w:t>tofler.in</w:t>
                      </w:r>
                    </w:hyperlink>
                    <w:r>
                      <w:rPr>
                        <w:rFonts w:ascii="Calibri" w:hAnsi="Calibri" w:cs="Times New Roman"/>
                        <w:b/>
                        <w:bCs/>
                        <w:color w:val="BFBFBF"/>
                        <w:sz w:val="18"/>
                        <w:szCs w:val="18"/>
                        <w:lang w:val="en-IN" w:eastAsia="en-US" w:bidi="ar-SA"/>
                      </w:rPr>
                      <w:t xml:space="preserve"> | Email: support@tofler.in</w:t>
                    </w:r>
                  </w:p>
                </w:txbxContent>
              </v:textbox>
            </v:rect>
          </w:pict>
        </mc:Fallback>
      </mc:AlternateContent>
    </w:r>
  </w:p>
  <w:p w:rsidR="00B94D8A" w:rsidRDefault="00B94D8A">
    <w:pPr>
      <w:pStyle w:val="Footer"/>
      <w:rPr>
        <w:rFonts w:ascii="Times New Roman" w:hAnsi="Times New Roman"/>
      </w:rPr>
    </w:pPr>
  </w:p>
  <w:p w:rsidR="00B94D8A" w:rsidRDefault="00B94D8A">
    <w:pPr>
      <w:widowControl/>
      <w:spacing w:line="288" w:lineRule="auto"/>
      <w:jc w:val="both"/>
      <w:rPr>
        <w:rFonts w:ascii="Times New Roman" w:hAnsi="Times New Roman" w:cs="Times New Roman"/>
        <w:sz w:val="22"/>
        <w:szCs w:val="22"/>
        <w:lang w:val="en-IN" w:eastAsia="en-US" w:bidi="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346" w:rsidRDefault="00AB5346">
      <w:r>
        <w:separator/>
      </w:r>
    </w:p>
  </w:footnote>
  <w:footnote w:type="continuationSeparator" w:id="0">
    <w:p w:rsidR="00AB5346" w:rsidRDefault="00AB53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D8A"/>
    <w:rsid w:val="00166059"/>
    <w:rsid w:val="001F7B3D"/>
    <w:rsid w:val="002150F0"/>
    <w:rsid w:val="00235898"/>
    <w:rsid w:val="002A4FA0"/>
    <w:rsid w:val="002A6AA9"/>
    <w:rsid w:val="003F1E58"/>
    <w:rsid w:val="004042CC"/>
    <w:rsid w:val="004749EC"/>
    <w:rsid w:val="004B7074"/>
    <w:rsid w:val="0057747B"/>
    <w:rsid w:val="006018D7"/>
    <w:rsid w:val="00613343"/>
    <w:rsid w:val="00647BB0"/>
    <w:rsid w:val="00810625"/>
    <w:rsid w:val="00941D61"/>
    <w:rsid w:val="009A4467"/>
    <w:rsid w:val="00A419AA"/>
    <w:rsid w:val="00AB5346"/>
    <w:rsid w:val="00B151ED"/>
    <w:rsid w:val="00B32855"/>
    <w:rsid w:val="00B94D8A"/>
    <w:rsid w:val="00CE0194"/>
    <w:rsid w:val="00D43FFD"/>
    <w:rsid w:val="00D901E5"/>
    <w:rsid w:val="00E46F38"/>
    <w:rsid w:val="00E73BFC"/>
    <w:rsid w:val="00EB7C54"/>
    <w:rsid w:val="00F96BCF"/>
    <w:rsid w:val="00FA678B"/>
    <w:rsid w:val="00FB6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Droid Sans Fallback" w:hAnsi="Liberation Serif" w:cs="Free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pPr>
    <w:rPr>
      <w:color w:val="00000A"/>
    </w:rPr>
  </w:style>
  <w:style w:type="paragraph" w:styleId="Heading1">
    <w:name w:val="heading 1"/>
    <w:basedOn w:val="Heading"/>
    <w:pPr>
      <w:keepLines/>
      <w:pageBreakBefore/>
      <w:widowControl/>
      <w:tabs>
        <w:tab w:val="center" w:pos="5017"/>
      </w:tabs>
      <w:ind w:left="851"/>
      <w:contextualSpacing/>
      <w:outlineLvl w:val="0"/>
    </w:pPr>
    <w:rPr>
      <w:rFonts w:ascii="Century Gothic" w:eastAsia="Times New Roman" w:hAnsi="Century Gothic" w:cs="Century Gothic"/>
      <w:bCs/>
      <w:color w:val="FFFFFF"/>
      <w:sz w:val="48"/>
      <w:szCs w:val="48"/>
      <w:lang w:eastAsia="en-US"/>
    </w:rPr>
  </w:style>
  <w:style w:type="paragraph" w:styleId="Heading2">
    <w:name w:val="heading 2"/>
    <w:basedOn w:val="Heading"/>
    <w:pPr>
      <w:keepLines/>
      <w:widowControl/>
      <w:jc w:val="both"/>
      <w:outlineLvl w:val="1"/>
    </w:pPr>
    <w:rPr>
      <w:rFonts w:ascii="Calibri" w:eastAsia="Times New Roman" w:hAnsi="Calibri" w:cs="Calibri"/>
      <w:bCs/>
      <w:color w:val="B01513"/>
      <w:sz w:val="24"/>
      <w:szCs w:val="24"/>
      <w:lang w:val="en-IN" w:eastAsia="en-US" w:bidi="ar-SA"/>
    </w:rPr>
  </w:style>
  <w:style w:type="paragraph" w:styleId="Heading3">
    <w:name w:val="heading 3"/>
    <w:basedOn w:val="Heading"/>
    <w:pPr>
      <w:keepLines/>
      <w:widowControl/>
      <w:spacing w:before="40"/>
      <w:ind w:left="1440"/>
      <w:jc w:val="both"/>
      <w:outlineLvl w:val="2"/>
    </w:pPr>
    <w:rPr>
      <w:rFonts w:ascii="Century Gothic" w:eastAsia="Times New Roman" w:hAnsi="Century Gothic" w:cs="Century Gothic"/>
      <w:color w:val="570A09"/>
      <w:sz w:val="24"/>
      <w:szCs w:val="24"/>
      <w:lang w:val="en-IN" w:eastAsia="en-US" w:bidi="ar-SA"/>
    </w:rPr>
  </w:style>
  <w:style w:type="paragraph" w:styleId="Heading4">
    <w:name w:val="heading 4"/>
    <w:basedOn w:val="Heading"/>
    <w:pPr>
      <w:keepLines/>
      <w:widowControl/>
      <w:spacing w:before="40"/>
      <w:ind w:left="2160"/>
      <w:jc w:val="both"/>
      <w:outlineLvl w:val="3"/>
    </w:pPr>
    <w:rPr>
      <w:rFonts w:ascii="Century Gothic" w:eastAsia="Times New Roman" w:hAnsi="Century Gothic" w:cs="Century Gothic"/>
      <w:i/>
      <w:iCs/>
      <w:color w:val="830F0E"/>
      <w:sz w:val="22"/>
      <w:szCs w:val="22"/>
      <w:lang w:val="en-IN" w:eastAsia="en-US" w:bidi="ar-SA"/>
    </w:rPr>
  </w:style>
  <w:style w:type="paragraph" w:styleId="Heading5">
    <w:name w:val="heading 5"/>
    <w:basedOn w:val="Heading"/>
    <w:pPr>
      <w:keepLines/>
      <w:widowControl/>
      <w:spacing w:before="40"/>
      <w:ind w:left="2880"/>
      <w:jc w:val="both"/>
      <w:outlineLvl w:val="4"/>
    </w:pPr>
    <w:rPr>
      <w:rFonts w:ascii="Century Gothic" w:eastAsia="Times New Roman" w:hAnsi="Century Gothic" w:cs="Century Gothic"/>
      <w:color w:val="830F0E"/>
      <w:sz w:val="22"/>
      <w:szCs w:val="22"/>
      <w:lang w:val="en-IN" w:eastAsia="en-US" w:bidi="ar-SA"/>
    </w:rPr>
  </w:style>
  <w:style w:type="paragraph" w:styleId="Heading6">
    <w:name w:val="heading 6"/>
    <w:basedOn w:val="Heading"/>
    <w:pPr>
      <w:keepLines/>
      <w:widowControl/>
      <w:spacing w:before="40"/>
      <w:ind w:left="3600"/>
      <w:jc w:val="both"/>
      <w:outlineLvl w:val="5"/>
    </w:pPr>
    <w:rPr>
      <w:rFonts w:ascii="Century Gothic" w:eastAsia="Times New Roman" w:hAnsi="Century Gothic" w:cs="Century Gothic"/>
      <w:color w:val="570A09"/>
      <w:sz w:val="22"/>
      <w:szCs w:val="22"/>
      <w:lang w:val="en-IN" w:eastAsia="en-US" w:bidi="ar-SA"/>
    </w:rPr>
  </w:style>
  <w:style w:type="paragraph" w:styleId="Heading7">
    <w:name w:val="heading 7"/>
    <w:basedOn w:val="Heading"/>
    <w:pPr>
      <w:keepLines/>
      <w:widowControl/>
      <w:spacing w:before="40"/>
      <w:ind w:left="4320"/>
      <w:jc w:val="both"/>
      <w:outlineLvl w:val="6"/>
    </w:pPr>
    <w:rPr>
      <w:rFonts w:ascii="Century Gothic" w:eastAsia="Times New Roman" w:hAnsi="Century Gothic" w:cs="Century Gothic"/>
      <w:i/>
      <w:iCs/>
      <w:color w:val="570A09"/>
      <w:sz w:val="22"/>
      <w:szCs w:val="22"/>
      <w:lang w:val="en-IN" w:eastAsia="en-US" w:bidi="ar-SA"/>
    </w:rPr>
  </w:style>
  <w:style w:type="paragraph" w:styleId="Heading8">
    <w:name w:val="heading 8"/>
    <w:basedOn w:val="Heading"/>
    <w:pPr>
      <w:keepLines/>
      <w:widowControl/>
      <w:spacing w:before="40"/>
      <w:ind w:left="5040"/>
      <w:jc w:val="both"/>
      <w:outlineLvl w:val="7"/>
    </w:pPr>
    <w:rPr>
      <w:rFonts w:ascii="Century Gothic" w:eastAsia="Times New Roman" w:hAnsi="Century Gothic" w:cs="Century Gothic"/>
      <w:color w:val="272727"/>
      <w:sz w:val="21"/>
      <w:szCs w:val="21"/>
      <w:lang w:val="en-IN" w:eastAsia="en-US" w:bidi="ar-SA"/>
    </w:rPr>
  </w:style>
  <w:style w:type="paragraph" w:styleId="Heading9">
    <w:name w:val="heading 9"/>
    <w:basedOn w:val="Heading"/>
    <w:pPr>
      <w:keepLines/>
      <w:widowControl/>
      <w:spacing w:before="40"/>
      <w:ind w:left="5760"/>
      <w:jc w:val="both"/>
      <w:outlineLvl w:val="8"/>
    </w:pPr>
    <w:rPr>
      <w:rFonts w:ascii="Century Gothic" w:eastAsia="Times New Roman" w:hAnsi="Century Gothic" w:cs="Century Gothic"/>
      <w:i/>
      <w:iCs/>
      <w:color w:val="272727"/>
      <w:sz w:val="21"/>
      <w:szCs w:val="21"/>
      <w:lang w:val="en-IN"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entury Gothic" w:eastAsia="Times New Roman" w:hAnsi="Century Gothic" w:cs="Century Gothic"/>
      <w:bCs/>
      <w:color w:val="FFFFFF"/>
      <w:sz w:val="48"/>
      <w:szCs w:val="48"/>
      <w:lang w:val="en-US" w:eastAsia="en-US" w:bidi="hi-IN"/>
    </w:rPr>
  </w:style>
  <w:style w:type="character" w:customStyle="1" w:styleId="Heading2Char">
    <w:name w:val="Heading 2 Char"/>
    <w:basedOn w:val="DefaultParagraphFont"/>
    <w:rPr>
      <w:rFonts w:ascii="Calibri" w:eastAsia="Times New Roman" w:hAnsi="Calibri" w:cs="Calibri"/>
      <w:bCs/>
      <w:color w:val="B01513"/>
      <w:sz w:val="24"/>
      <w:szCs w:val="24"/>
    </w:rPr>
  </w:style>
  <w:style w:type="character" w:customStyle="1" w:styleId="Heading3Char">
    <w:name w:val="Heading 3 Char"/>
    <w:basedOn w:val="DefaultParagraphFont"/>
    <w:rPr>
      <w:rFonts w:ascii="Century Gothic" w:eastAsia="Times New Roman" w:hAnsi="Century Gothic" w:cs="Century Gothic"/>
      <w:color w:val="570A09"/>
      <w:sz w:val="24"/>
      <w:szCs w:val="24"/>
    </w:rPr>
  </w:style>
  <w:style w:type="character" w:customStyle="1" w:styleId="Heading4Char">
    <w:name w:val="Heading 4 Char"/>
    <w:basedOn w:val="DefaultParagraphFont"/>
    <w:rPr>
      <w:rFonts w:ascii="Century Gothic" w:eastAsia="Times New Roman" w:hAnsi="Century Gothic" w:cs="Century Gothic"/>
      <w:i/>
      <w:iCs/>
      <w:color w:val="830F0E"/>
    </w:rPr>
  </w:style>
  <w:style w:type="character" w:customStyle="1" w:styleId="Heading5Char">
    <w:name w:val="Heading 5 Char"/>
    <w:basedOn w:val="DefaultParagraphFont"/>
    <w:rPr>
      <w:rFonts w:ascii="Century Gothic" w:eastAsia="Times New Roman" w:hAnsi="Century Gothic" w:cs="Century Gothic"/>
      <w:color w:val="830F0E"/>
    </w:rPr>
  </w:style>
  <w:style w:type="character" w:customStyle="1" w:styleId="Heading6Char">
    <w:name w:val="Heading 6 Char"/>
    <w:basedOn w:val="DefaultParagraphFont"/>
    <w:rPr>
      <w:rFonts w:ascii="Century Gothic" w:eastAsia="Times New Roman" w:hAnsi="Century Gothic" w:cs="Century Gothic"/>
      <w:color w:val="570A09"/>
    </w:rPr>
  </w:style>
  <w:style w:type="character" w:customStyle="1" w:styleId="Heading7Char">
    <w:name w:val="Heading 7 Char"/>
    <w:basedOn w:val="DefaultParagraphFont"/>
    <w:rPr>
      <w:rFonts w:ascii="Century Gothic" w:eastAsia="Times New Roman" w:hAnsi="Century Gothic" w:cs="Century Gothic"/>
      <w:i/>
      <w:iCs/>
      <w:color w:val="570A09"/>
    </w:rPr>
  </w:style>
  <w:style w:type="character" w:customStyle="1" w:styleId="Heading8Char">
    <w:name w:val="Heading 8 Char"/>
    <w:basedOn w:val="DefaultParagraphFont"/>
    <w:rPr>
      <w:rFonts w:ascii="Century Gothic" w:eastAsia="Times New Roman" w:hAnsi="Century Gothic" w:cs="Century Gothic"/>
      <w:color w:val="272727"/>
      <w:sz w:val="21"/>
      <w:szCs w:val="21"/>
    </w:rPr>
  </w:style>
  <w:style w:type="character" w:customStyle="1" w:styleId="Heading9Char">
    <w:name w:val="Heading 9 Char"/>
    <w:basedOn w:val="DefaultParagraphFont"/>
    <w:rPr>
      <w:rFonts w:ascii="Century Gothic" w:eastAsia="Times New Roman" w:hAnsi="Century Gothic" w:cs="Century Gothic"/>
      <w:i/>
      <w:iCs/>
      <w:color w:val="272727"/>
      <w:sz w:val="21"/>
      <w:szCs w:val="21"/>
    </w:rPr>
  </w:style>
  <w:style w:type="character" w:customStyle="1" w:styleId="HeaderChar">
    <w:name w:val="Header Char"/>
    <w:basedOn w:val="DefaultParagraphFont"/>
    <w:rPr>
      <w:rFonts w:ascii="Times New Roman" w:hAnsi="Times New Roman" w:cs="Times New Roman"/>
    </w:rPr>
  </w:style>
  <w:style w:type="character" w:customStyle="1" w:styleId="FooterChar">
    <w:name w:val="Footer Char"/>
    <w:basedOn w:val="DefaultParagraphFont"/>
    <w:rPr>
      <w:rFonts w:ascii="Times New Roman" w:hAnsi="Times New Roman" w:cs="Times New Roman"/>
    </w:rPr>
  </w:style>
  <w:style w:type="character" w:styleId="PageNumber">
    <w:name w:val="page number"/>
    <w:basedOn w:val="DefaultParagraphFont"/>
    <w:rPr>
      <w:rFonts w:cs="Times New Roman"/>
    </w:rPr>
  </w:style>
  <w:style w:type="character" w:styleId="PlaceholderText">
    <w:name w:val="Placeholder Text"/>
    <w:basedOn w:val="DefaultParagraphFont"/>
    <w:rPr>
      <w:rFonts w:cs="Times New Roman"/>
      <w:color w:val="808080"/>
    </w:rPr>
  </w:style>
  <w:style w:type="character" w:customStyle="1" w:styleId="NoSpacingChar">
    <w:name w:val="No Spacing Char"/>
    <w:basedOn w:val="DefaultParagraphFont"/>
    <w:rPr>
      <w:rFonts w:eastAsia="Times New Roman" w:cs="Times New Roman"/>
      <w:lang w:val="en-US" w:eastAsia="en-US"/>
    </w:rPr>
  </w:style>
  <w:style w:type="character" w:customStyle="1" w:styleId="InternetLink">
    <w:name w:val="Internet Link"/>
    <w:basedOn w:val="DefaultParagraphFont"/>
    <w:rPr>
      <w:rFonts w:cs="Times New Roman"/>
      <w:color w:val="58C1BA"/>
      <w:u w:val="single"/>
    </w:rPr>
  </w:style>
  <w:style w:type="character" w:styleId="FollowedHyperlink">
    <w:name w:val="FollowedHyperlink"/>
    <w:basedOn w:val="DefaultParagraphFont"/>
    <w:rPr>
      <w:rFonts w:cs="Times New Roman"/>
      <w:color w:val="9DFFCB"/>
      <w:u w:val="single"/>
    </w:rPr>
  </w:style>
  <w:style w:type="character" w:customStyle="1" w:styleId="FootnoteTextChar">
    <w:name w:val="Footnote Text Char"/>
    <w:basedOn w:val="DefaultParagraphFont"/>
    <w:rPr>
      <w:rFonts w:eastAsia="Times New Roman" w:cs="Times New Roman"/>
      <w:sz w:val="20"/>
      <w:szCs w:val="20"/>
      <w:lang w:val="en-US" w:eastAsia="en-US"/>
    </w:rPr>
  </w:style>
  <w:style w:type="character" w:styleId="SubtleEmphasis">
    <w:name w:val="Subtle Emphasis"/>
    <w:basedOn w:val="DefaultParagraphFont"/>
    <w:rPr>
      <w:rFonts w:cs="Times New Roman"/>
      <w:i/>
      <w:iCs/>
    </w:rPr>
  </w:style>
  <w:style w:type="character" w:customStyle="1" w:styleId="ParaTextChar">
    <w:name w:val="Para Text Char"/>
    <w:basedOn w:val="DefaultParagraphFont"/>
    <w:rPr>
      <w:rFonts w:ascii="Calibri" w:hAnsi="Calibri" w:cs="Times New Roman"/>
      <w:bCs/>
    </w:rPr>
  </w:style>
  <w:style w:type="character" w:customStyle="1" w:styleId="BalloonTextChar">
    <w:name w:val="Balloon Text Char"/>
    <w:basedOn w:val="DefaultParagraphFont"/>
    <w:rPr>
      <w:rFonts w:ascii="Tahoma" w:hAnsi="Tahoma" w:cs="Tahoma"/>
      <w:sz w:val="16"/>
      <w:szCs w:val="16"/>
    </w:rPr>
  </w:style>
  <w:style w:type="character" w:customStyle="1" w:styleId="ListLabel1">
    <w:name w:val="ListLabel 1"/>
    <w:rPr>
      <w:rFonts w:ascii="Liberation Serif" w:hAnsi="Liberation Serif"/>
    </w:rPr>
  </w:style>
  <w:style w:type="character" w:customStyle="1" w:styleId="ListLabel2">
    <w:name w:val="ListLabel 2"/>
    <w:rPr>
      <w:rFonts w:ascii="Liberation Serif" w:hAnsi="Liberation Serif" w:cs="Times New Roman"/>
    </w:rPr>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styleId="ListParagraph">
    <w:name w:val="List Paragraph"/>
    <w:pPr>
      <w:suppressAutoHyphens/>
      <w:ind w:left="720"/>
      <w:contextualSpacing/>
      <w:jc w:val="both"/>
    </w:pPr>
    <w:rPr>
      <w:rFonts w:cs="Times New Roman"/>
      <w:color w:val="00000A"/>
      <w:sz w:val="22"/>
      <w:szCs w:val="22"/>
      <w:lang w:val="en-IN" w:eastAsia="en-US" w:bidi="ar-SA"/>
    </w:rPr>
  </w:style>
  <w:style w:type="paragraph" w:styleId="Header">
    <w:name w:val="header"/>
    <w:basedOn w:val="Normal"/>
    <w:pPr>
      <w:widowControl/>
      <w:tabs>
        <w:tab w:val="center" w:pos="4513"/>
        <w:tab w:val="right" w:pos="9026"/>
      </w:tabs>
      <w:jc w:val="both"/>
    </w:pPr>
    <w:rPr>
      <w:rFonts w:cs="Times New Roman"/>
      <w:sz w:val="22"/>
      <w:szCs w:val="22"/>
      <w:lang w:val="en-IN" w:eastAsia="en-US" w:bidi="ar-SA"/>
    </w:rPr>
  </w:style>
  <w:style w:type="paragraph" w:styleId="Footer">
    <w:name w:val="footer"/>
    <w:basedOn w:val="Normal"/>
    <w:pPr>
      <w:widowControl/>
      <w:tabs>
        <w:tab w:val="center" w:pos="4513"/>
        <w:tab w:val="right" w:pos="9026"/>
      </w:tabs>
      <w:jc w:val="both"/>
    </w:pPr>
    <w:rPr>
      <w:rFonts w:cs="Times New Roman"/>
      <w:sz w:val="22"/>
      <w:szCs w:val="22"/>
      <w:lang w:val="en-IN" w:eastAsia="en-US" w:bidi="ar-SA"/>
    </w:rPr>
  </w:style>
  <w:style w:type="paragraph" w:styleId="NoSpacing">
    <w:name w:val="No Spacing"/>
    <w:pPr>
      <w:suppressAutoHyphens/>
    </w:pPr>
    <w:rPr>
      <w:rFonts w:ascii="Century Gothic" w:eastAsia="Times New Roman" w:hAnsi="Century Gothic" w:cs="Century Gothic"/>
      <w:color w:val="00000A"/>
      <w:sz w:val="22"/>
      <w:szCs w:val="22"/>
      <w:lang w:eastAsia="en-US" w:bidi="ar-SA"/>
    </w:rPr>
  </w:style>
  <w:style w:type="paragraph" w:customStyle="1" w:styleId="ContentsHeading">
    <w:name w:val="Contents Heading"/>
    <w:basedOn w:val="Heading1"/>
    <w:rPr>
      <w:b/>
    </w:rPr>
  </w:style>
  <w:style w:type="paragraph" w:customStyle="1" w:styleId="Contents1">
    <w:name w:val="Contents 1"/>
    <w:basedOn w:val="Index"/>
    <w:pPr>
      <w:widowControl/>
      <w:spacing w:before="360" w:after="120"/>
    </w:pPr>
    <w:rPr>
      <w:rFonts w:ascii="Calibri" w:hAnsi="Calibri" w:cs="Times New Roman"/>
      <w:b/>
      <w:bCs/>
      <w:caps/>
      <w:szCs w:val="26"/>
      <w:u w:val="single"/>
      <w:lang w:val="en-IN" w:eastAsia="en-US" w:bidi="ar-SA"/>
    </w:rPr>
  </w:style>
  <w:style w:type="paragraph" w:customStyle="1" w:styleId="Contents2">
    <w:name w:val="Contents 2"/>
    <w:basedOn w:val="Index"/>
    <w:pPr>
      <w:widowControl/>
    </w:pPr>
    <w:rPr>
      <w:rFonts w:ascii="Calibri" w:hAnsi="Calibri" w:cs="Times New Roman"/>
      <w:bCs/>
      <w:smallCaps/>
      <w:sz w:val="20"/>
      <w:szCs w:val="26"/>
      <w:lang w:val="en-IN" w:eastAsia="en-US" w:bidi="ar-SA"/>
    </w:rPr>
  </w:style>
  <w:style w:type="paragraph" w:customStyle="1" w:styleId="Contents3">
    <w:name w:val="Contents 3"/>
    <w:basedOn w:val="Index"/>
    <w:pPr>
      <w:widowControl/>
    </w:pPr>
    <w:rPr>
      <w:rFonts w:ascii="Century Gothic" w:hAnsi="Century Gothic" w:cs="Times New Roman"/>
      <w:smallCaps/>
      <w:sz w:val="22"/>
      <w:szCs w:val="26"/>
      <w:lang w:val="en-IN" w:eastAsia="en-US" w:bidi="ar-SA"/>
    </w:rPr>
  </w:style>
  <w:style w:type="paragraph" w:customStyle="1" w:styleId="Contents4">
    <w:name w:val="Contents 4"/>
    <w:basedOn w:val="Index"/>
    <w:pPr>
      <w:widowControl/>
    </w:pPr>
    <w:rPr>
      <w:rFonts w:ascii="Century Gothic" w:hAnsi="Century Gothic" w:cs="Times New Roman"/>
      <w:sz w:val="22"/>
      <w:szCs w:val="26"/>
      <w:lang w:val="en-IN" w:eastAsia="en-US" w:bidi="ar-SA"/>
    </w:rPr>
  </w:style>
  <w:style w:type="paragraph" w:customStyle="1" w:styleId="Contents5">
    <w:name w:val="Contents 5"/>
    <w:basedOn w:val="Index"/>
    <w:pPr>
      <w:widowControl/>
    </w:pPr>
    <w:rPr>
      <w:rFonts w:ascii="Century Gothic" w:hAnsi="Century Gothic" w:cs="Times New Roman"/>
      <w:sz w:val="22"/>
      <w:szCs w:val="26"/>
      <w:lang w:val="en-IN" w:eastAsia="en-US" w:bidi="ar-SA"/>
    </w:rPr>
  </w:style>
  <w:style w:type="paragraph" w:customStyle="1" w:styleId="Contents6">
    <w:name w:val="Contents 6"/>
    <w:basedOn w:val="Index"/>
    <w:pPr>
      <w:widowControl/>
    </w:pPr>
    <w:rPr>
      <w:rFonts w:ascii="Century Gothic" w:hAnsi="Century Gothic" w:cs="Times New Roman"/>
      <w:sz w:val="22"/>
      <w:szCs w:val="26"/>
      <w:lang w:val="en-IN" w:eastAsia="en-US" w:bidi="ar-SA"/>
    </w:rPr>
  </w:style>
  <w:style w:type="paragraph" w:customStyle="1" w:styleId="Contents7">
    <w:name w:val="Contents 7"/>
    <w:basedOn w:val="Index"/>
    <w:pPr>
      <w:widowControl/>
    </w:pPr>
    <w:rPr>
      <w:rFonts w:ascii="Century Gothic" w:hAnsi="Century Gothic" w:cs="Times New Roman"/>
      <w:sz w:val="22"/>
      <w:szCs w:val="26"/>
      <w:lang w:val="en-IN" w:eastAsia="en-US" w:bidi="ar-SA"/>
    </w:rPr>
  </w:style>
  <w:style w:type="paragraph" w:customStyle="1" w:styleId="Contents8">
    <w:name w:val="Contents 8"/>
    <w:basedOn w:val="Index"/>
    <w:pPr>
      <w:widowControl/>
    </w:pPr>
    <w:rPr>
      <w:rFonts w:ascii="Century Gothic" w:hAnsi="Century Gothic" w:cs="Times New Roman"/>
      <w:sz w:val="22"/>
      <w:szCs w:val="26"/>
      <w:lang w:val="en-IN" w:eastAsia="en-US" w:bidi="ar-SA"/>
    </w:rPr>
  </w:style>
  <w:style w:type="paragraph" w:customStyle="1" w:styleId="Contents9">
    <w:name w:val="Contents 9"/>
    <w:basedOn w:val="Index"/>
    <w:pPr>
      <w:widowControl/>
    </w:pPr>
    <w:rPr>
      <w:rFonts w:ascii="Century Gothic" w:hAnsi="Century Gothic" w:cs="Times New Roman"/>
      <w:sz w:val="22"/>
      <w:szCs w:val="26"/>
      <w:lang w:val="en-IN" w:eastAsia="en-US" w:bidi="ar-SA"/>
    </w:rPr>
  </w:style>
  <w:style w:type="paragraph" w:customStyle="1" w:styleId="DecimalAligned">
    <w:name w:val="Decimal Aligned"/>
    <w:pPr>
      <w:tabs>
        <w:tab w:val="decimal" w:pos="360"/>
      </w:tabs>
      <w:suppressAutoHyphens/>
      <w:spacing w:after="200"/>
    </w:pPr>
    <w:rPr>
      <w:rFonts w:ascii="Century Gothic" w:eastAsia="Times New Roman" w:hAnsi="Century Gothic" w:cs="Century Gothic"/>
      <w:color w:val="00000A"/>
      <w:sz w:val="22"/>
      <w:szCs w:val="22"/>
      <w:lang w:eastAsia="en-US" w:bidi="ar-SA"/>
    </w:rPr>
  </w:style>
  <w:style w:type="paragraph" w:styleId="FootnoteText">
    <w:name w:val="footnote text"/>
    <w:pPr>
      <w:suppressAutoHyphens/>
    </w:pPr>
    <w:rPr>
      <w:rFonts w:ascii="Century Gothic" w:eastAsia="Times New Roman" w:hAnsi="Century Gothic" w:cs="Century Gothic"/>
      <w:color w:val="00000A"/>
      <w:sz w:val="20"/>
      <w:szCs w:val="20"/>
      <w:lang w:eastAsia="en-US" w:bidi="ar-SA"/>
    </w:rPr>
  </w:style>
  <w:style w:type="paragraph" w:customStyle="1" w:styleId="ParaText">
    <w:name w:val="Para Text"/>
    <w:pPr>
      <w:suppressAutoHyphens/>
      <w:jc w:val="both"/>
    </w:pPr>
    <w:rPr>
      <w:rFonts w:ascii="Calibri" w:hAnsi="Calibri" w:cs="Times New Roman"/>
      <w:bCs/>
      <w:color w:val="00000A"/>
      <w:sz w:val="22"/>
      <w:szCs w:val="22"/>
      <w:lang w:val="en-IN" w:eastAsia="en-US" w:bidi="ar-SA"/>
    </w:rPr>
  </w:style>
  <w:style w:type="paragraph" w:styleId="BalloonText">
    <w:name w:val="Balloon Text"/>
    <w:pPr>
      <w:suppressAutoHyphens/>
      <w:jc w:val="both"/>
    </w:pPr>
    <w:rPr>
      <w:rFonts w:ascii="Tahoma" w:hAnsi="Tahoma" w:cs="Tahoma"/>
      <w:color w:val="00000A"/>
      <w:sz w:val="16"/>
      <w:szCs w:val="16"/>
      <w:lang w:val="en-IN" w:eastAsia="en-US" w:bidi="ar-SA"/>
    </w:rPr>
  </w:style>
  <w:style w:type="paragraph" w:customStyle="1" w:styleId="FrameContents">
    <w:name w:val="Frame Contents"/>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Droid Sans Fallback" w:hAnsi="Liberation Serif" w:cs="Free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pPr>
    <w:rPr>
      <w:color w:val="00000A"/>
    </w:rPr>
  </w:style>
  <w:style w:type="paragraph" w:styleId="Heading1">
    <w:name w:val="heading 1"/>
    <w:basedOn w:val="Heading"/>
    <w:pPr>
      <w:keepLines/>
      <w:pageBreakBefore/>
      <w:widowControl/>
      <w:tabs>
        <w:tab w:val="center" w:pos="5017"/>
      </w:tabs>
      <w:ind w:left="851"/>
      <w:contextualSpacing/>
      <w:outlineLvl w:val="0"/>
    </w:pPr>
    <w:rPr>
      <w:rFonts w:ascii="Century Gothic" w:eastAsia="Times New Roman" w:hAnsi="Century Gothic" w:cs="Century Gothic"/>
      <w:bCs/>
      <w:color w:val="FFFFFF"/>
      <w:sz w:val="48"/>
      <w:szCs w:val="48"/>
      <w:lang w:eastAsia="en-US"/>
    </w:rPr>
  </w:style>
  <w:style w:type="paragraph" w:styleId="Heading2">
    <w:name w:val="heading 2"/>
    <w:basedOn w:val="Heading"/>
    <w:pPr>
      <w:keepLines/>
      <w:widowControl/>
      <w:jc w:val="both"/>
      <w:outlineLvl w:val="1"/>
    </w:pPr>
    <w:rPr>
      <w:rFonts w:ascii="Calibri" w:eastAsia="Times New Roman" w:hAnsi="Calibri" w:cs="Calibri"/>
      <w:bCs/>
      <w:color w:val="B01513"/>
      <w:sz w:val="24"/>
      <w:szCs w:val="24"/>
      <w:lang w:val="en-IN" w:eastAsia="en-US" w:bidi="ar-SA"/>
    </w:rPr>
  </w:style>
  <w:style w:type="paragraph" w:styleId="Heading3">
    <w:name w:val="heading 3"/>
    <w:basedOn w:val="Heading"/>
    <w:pPr>
      <w:keepLines/>
      <w:widowControl/>
      <w:spacing w:before="40"/>
      <w:ind w:left="1440"/>
      <w:jc w:val="both"/>
      <w:outlineLvl w:val="2"/>
    </w:pPr>
    <w:rPr>
      <w:rFonts w:ascii="Century Gothic" w:eastAsia="Times New Roman" w:hAnsi="Century Gothic" w:cs="Century Gothic"/>
      <w:color w:val="570A09"/>
      <w:sz w:val="24"/>
      <w:szCs w:val="24"/>
      <w:lang w:val="en-IN" w:eastAsia="en-US" w:bidi="ar-SA"/>
    </w:rPr>
  </w:style>
  <w:style w:type="paragraph" w:styleId="Heading4">
    <w:name w:val="heading 4"/>
    <w:basedOn w:val="Heading"/>
    <w:pPr>
      <w:keepLines/>
      <w:widowControl/>
      <w:spacing w:before="40"/>
      <w:ind w:left="2160"/>
      <w:jc w:val="both"/>
      <w:outlineLvl w:val="3"/>
    </w:pPr>
    <w:rPr>
      <w:rFonts w:ascii="Century Gothic" w:eastAsia="Times New Roman" w:hAnsi="Century Gothic" w:cs="Century Gothic"/>
      <w:i/>
      <w:iCs/>
      <w:color w:val="830F0E"/>
      <w:sz w:val="22"/>
      <w:szCs w:val="22"/>
      <w:lang w:val="en-IN" w:eastAsia="en-US" w:bidi="ar-SA"/>
    </w:rPr>
  </w:style>
  <w:style w:type="paragraph" w:styleId="Heading5">
    <w:name w:val="heading 5"/>
    <w:basedOn w:val="Heading"/>
    <w:pPr>
      <w:keepLines/>
      <w:widowControl/>
      <w:spacing w:before="40"/>
      <w:ind w:left="2880"/>
      <w:jc w:val="both"/>
      <w:outlineLvl w:val="4"/>
    </w:pPr>
    <w:rPr>
      <w:rFonts w:ascii="Century Gothic" w:eastAsia="Times New Roman" w:hAnsi="Century Gothic" w:cs="Century Gothic"/>
      <w:color w:val="830F0E"/>
      <w:sz w:val="22"/>
      <w:szCs w:val="22"/>
      <w:lang w:val="en-IN" w:eastAsia="en-US" w:bidi="ar-SA"/>
    </w:rPr>
  </w:style>
  <w:style w:type="paragraph" w:styleId="Heading6">
    <w:name w:val="heading 6"/>
    <w:basedOn w:val="Heading"/>
    <w:pPr>
      <w:keepLines/>
      <w:widowControl/>
      <w:spacing w:before="40"/>
      <w:ind w:left="3600"/>
      <w:jc w:val="both"/>
      <w:outlineLvl w:val="5"/>
    </w:pPr>
    <w:rPr>
      <w:rFonts w:ascii="Century Gothic" w:eastAsia="Times New Roman" w:hAnsi="Century Gothic" w:cs="Century Gothic"/>
      <w:color w:val="570A09"/>
      <w:sz w:val="22"/>
      <w:szCs w:val="22"/>
      <w:lang w:val="en-IN" w:eastAsia="en-US" w:bidi="ar-SA"/>
    </w:rPr>
  </w:style>
  <w:style w:type="paragraph" w:styleId="Heading7">
    <w:name w:val="heading 7"/>
    <w:basedOn w:val="Heading"/>
    <w:pPr>
      <w:keepLines/>
      <w:widowControl/>
      <w:spacing w:before="40"/>
      <w:ind w:left="4320"/>
      <w:jc w:val="both"/>
      <w:outlineLvl w:val="6"/>
    </w:pPr>
    <w:rPr>
      <w:rFonts w:ascii="Century Gothic" w:eastAsia="Times New Roman" w:hAnsi="Century Gothic" w:cs="Century Gothic"/>
      <w:i/>
      <w:iCs/>
      <w:color w:val="570A09"/>
      <w:sz w:val="22"/>
      <w:szCs w:val="22"/>
      <w:lang w:val="en-IN" w:eastAsia="en-US" w:bidi="ar-SA"/>
    </w:rPr>
  </w:style>
  <w:style w:type="paragraph" w:styleId="Heading8">
    <w:name w:val="heading 8"/>
    <w:basedOn w:val="Heading"/>
    <w:pPr>
      <w:keepLines/>
      <w:widowControl/>
      <w:spacing w:before="40"/>
      <w:ind w:left="5040"/>
      <w:jc w:val="both"/>
      <w:outlineLvl w:val="7"/>
    </w:pPr>
    <w:rPr>
      <w:rFonts w:ascii="Century Gothic" w:eastAsia="Times New Roman" w:hAnsi="Century Gothic" w:cs="Century Gothic"/>
      <w:color w:val="272727"/>
      <w:sz w:val="21"/>
      <w:szCs w:val="21"/>
      <w:lang w:val="en-IN" w:eastAsia="en-US" w:bidi="ar-SA"/>
    </w:rPr>
  </w:style>
  <w:style w:type="paragraph" w:styleId="Heading9">
    <w:name w:val="heading 9"/>
    <w:basedOn w:val="Heading"/>
    <w:pPr>
      <w:keepLines/>
      <w:widowControl/>
      <w:spacing w:before="40"/>
      <w:ind w:left="5760"/>
      <w:jc w:val="both"/>
      <w:outlineLvl w:val="8"/>
    </w:pPr>
    <w:rPr>
      <w:rFonts w:ascii="Century Gothic" w:eastAsia="Times New Roman" w:hAnsi="Century Gothic" w:cs="Century Gothic"/>
      <w:i/>
      <w:iCs/>
      <w:color w:val="272727"/>
      <w:sz w:val="21"/>
      <w:szCs w:val="21"/>
      <w:lang w:val="en-IN"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entury Gothic" w:eastAsia="Times New Roman" w:hAnsi="Century Gothic" w:cs="Century Gothic"/>
      <w:bCs/>
      <w:color w:val="FFFFFF"/>
      <w:sz w:val="48"/>
      <w:szCs w:val="48"/>
      <w:lang w:val="en-US" w:eastAsia="en-US" w:bidi="hi-IN"/>
    </w:rPr>
  </w:style>
  <w:style w:type="character" w:customStyle="1" w:styleId="Heading2Char">
    <w:name w:val="Heading 2 Char"/>
    <w:basedOn w:val="DefaultParagraphFont"/>
    <w:rPr>
      <w:rFonts w:ascii="Calibri" w:eastAsia="Times New Roman" w:hAnsi="Calibri" w:cs="Calibri"/>
      <w:bCs/>
      <w:color w:val="B01513"/>
      <w:sz w:val="24"/>
      <w:szCs w:val="24"/>
    </w:rPr>
  </w:style>
  <w:style w:type="character" w:customStyle="1" w:styleId="Heading3Char">
    <w:name w:val="Heading 3 Char"/>
    <w:basedOn w:val="DefaultParagraphFont"/>
    <w:rPr>
      <w:rFonts w:ascii="Century Gothic" w:eastAsia="Times New Roman" w:hAnsi="Century Gothic" w:cs="Century Gothic"/>
      <w:color w:val="570A09"/>
      <w:sz w:val="24"/>
      <w:szCs w:val="24"/>
    </w:rPr>
  </w:style>
  <w:style w:type="character" w:customStyle="1" w:styleId="Heading4Char">
    <w:name w:val="Heading 4 Char"/>
    <w:basedOn w:val="DefaultParagraphFont"/>
    <w:rPr>
      <w:rFonts w:ascii="Century Gothic" w:eastAsia="Times New Roman" w:hAnsi="Century Gothic" w:cs="Century Gothic"/>
      <w:i/>
      <w:iCs/>
      <w:color w:val="830F0E"/>
    </w:rPr>
  </w:style>
  <w:style w:type="character" w:customStyle="1" w:styleId="Heading5Char">
    <w:name w:val="Heading 5 Char"/>
    <w:basedOn w:val="DefaultParagraphFont"/>
    <w:rPr>
      <w:rFonts w:ascii="Century Gothic" w:eastAsia="Times New Roman" w:hAnsi="Century Gothic" w:cs="Century Gothic"/>
      <w:color w:val="830F0E"/>
    </w:rPr>
  </w:style>
  <w:style w:type="character" w:customStyle="1" w:styleId="Heading6Char">
    <w:name w:val="Heading 6 Char"/>
    <w:basedOn w:val="DefaultParagraphFont"/>
    <w:rPr>
      <w:rFonts w:ascii="Century Gothic" w:eastAsia="Times New Roman" w:hAnsi="Century Gothic" w:cs="Century Gothic"/>
      <w:color w:val="570A09"/>
    </w:rPr>
  </w:style>
  <w:style w:type="character" w:customStyle="1" w:styleId="Heading7Char">
    <w:name w:val="Heading 7 Char"/>
    <w:basedOn w:val="DefaultParagraphFont"/>
    <w:rPr>
      <w:rFonts w:ascii="Century Gothic" w:eastAsia="Times New Roman" w:hAnsi="Century Gothic" w:cs="Century Gothic"/>
      <w:i/>
      <w:iCs/>
      <w:color w:val="570A09"/>
    </w:rPr>
  </w:style>
  <w:style w:type="character" w:customStyle="1" w:styleId="Heading8Char">
    <w:name w:val="Heading 8 Char"/>
    <w:basedOn w:val="DefaultParagraphFont"/>
    <w:rPr>
      <w:rFonts w:ascii="Century Gothic" w:eastAsia="Times New Roman" w:hAnsi="Century Gothic" w:cs="Century Gothic"/>
      <w:color w:val="272727"/>
      <w:sz w:val="21"/>
      <w:szCs w:val="21"/>
    </w:rPr>
  </w:style>
  <w:style w:type="character" w:customStyle="1" w:styleId="Heading9Char">
    <w:name w:val="Heading 9 Char"/>
    <w:basedOn w:val="DefaultParagraphFont"/>
    <w:rPr>
      <w:rFonts w:ascii="Century Gothic" w:eastAsia="Times New Roman" w:hAnsi="Century Gothic" w:cs="Century Gothic"/>
      <w:i/>
      <w:iCs/>
      <w:color w:val="272727"/>
      <w:sz w:val="21"/>
      <w:szCs w:val="21"/>
    </w:rPr>
  </w:style>
  <w:style w:type="character" w:customStyle="1" w:styleId="HeaderChar">
    <w:name w:val="Header Char"/>
    <w:basedOn w:val="DefaultParagraphFont"/>
    <w:rPr>
      <w:rFonts w:ascii="Times New Roman" w:hAnsi="Times New Roman" w:cs="Times New Roman"/>
    </w:rPr>
  </w:style>
  <w:style w:type="character" w:customStyle="1" w:styleId="FooterChar">
    <w:name w:val="Footer Char"/>
    <w:basedOn w:val="DefaultParagraphFont"/>
    <w:rPr>
      <w:rFonts w:ascii="Times New Roman" w:hAnsi="Times New Roman" w:cs="Times New Roman"/>
    </w:rPr>
  </w:style>
  <w:style w:type="character" w:styleId="PageNumber">
    <w:name w:val="page number"/>
    <w:basedOn w:val="DefaultParagraphFont"/>
    <w:rPr>
      <w:rFonts w:cs="Times New Roman"/>
    </w:rPr>
  </w:style>
  <w:style w:type="character" w:styleId="PlaceholderText">
    <w:name w:val="Placeholder Text"/>
    <w:basedOn w:val="DefaultParagraphFont"/>
    <w:rPr>
      <w:rFonts w:cs="Times New Roman"/>
      <w:color w:val="808080"/>
    </w:rPr>
  </w:style>
  <w:style w:type="character" w:customStyle="1" w:styleId="NoSpacingChar">
    <w:name w:val="No Spacing Char"/>
    <w:basedOn w:val="DefaultParagraphFont"/>
    <w:rPr>
      <w:rFonts w:eastAsia="Times New Roman" w:cs="Times New Roman"/>
      <w:lang w:val="en-US" w:eastAsia="en-US"/>
    </w:rPr>
  </w:style>
  <w:style w:type="character" w:customStyle="1" w:styleId="InternetLink">
    <w:name w:val="Internet Link"/>
    <w:basedOn w:val="DefaultParagraphFont"/>
    <w:rPr>
      <w:rFonts w:cs="Times New Roman"/>
      <w:color w:val="58C1BA"/>
      <w:u w:val="single"/>
    </w:rPr>
  </w:style>
  <w:style w:type="character" w:styleId="FollowedHyperlink">
    <w:name w:val="FollowedHyperlink"/>
    <w:basedOn w:val="DefaultParagraphFont"/>
    <w:rPr>
      <w:rFonts w:cs="Times New Roman"/>
      <w:color w:val="9DFFCB"/>
      <w:u w:val="single"/>
    </w:rPr>
  </w:style>
  <w:style w:type="character" w:customStyle="1" w:styleId="FootnoteTextChar">
    <w:name w:val="Footnote Text Char"/>
    <w:basedOn w:val="DefaultParagraphFont"/>
    <w:rPr>
      <w:rFonts w:eastAsia="Times New Roman" w:cs="Times New Roman"/>
      <w:sz w:val="20"/>
      <w:szCs w:val="20"/>
      <w:lang w:val="en-US" w:eastAsia="en-US"/>
    </w:rPr>
  </w:style>
  <w:style w:type="character" w:styleId="SubtleEmphasis">
    <w:name w:val="Subtle Emphasis"/>
    <w:basedOn w:val="DefaultParagraphFont"/>
    <w:rPr>
      <w:rFonts w:cs="Times New Roman"/>
      <w:i/>
      <w:iCs/>
    </w:rPr>
  </w:style>
  <w:style w:type="character" w:customStyle="1" w:styleId="ParaTextChar">
    <w:name w:val="Para Text Char"/>
    <w:basedOn w:val="DefaultParagraphFont"/>
    <w:rPr>
      <w:rFonts w:ascii="Calibri" w:hAnsi="Calibri" w:cs="Times New Roman"/>
      <w:bCs/>
    </w:rPr>
  </w:style>
  <w:style w:type="character" w:customStyle="1" w:styleId="BalloonTextChar">
    <w:name w:val="Balloon Text Char"/>
    <w:basedOn w:val="DefaultParagraphFont"/>
    <w:rPr>
      <w:rFonts w:ascii="Tahoma" w:hAnsi="Tahoma" w:cs="Tahoma"/>
      <w:sz w:val="16"/>
      <w:szCs w:val="16"/>
    </w:rPr>
  </w:style>
  <w:style w:type="character" w:customStyle="1" w:styleId="ListLabel1">
    <w:name w:val="ListLabel 1"/>
    <w:rPr>
      <w:rFonts w:ascii="Liberation Serif" w:hAnsi="Liberation Serif"/>
    </w:rPr>
  </w:style>
  <w:style w:type="character" w:customStyle="1" w:styleId="ListLabel2">
    <w:name w:val="ListLabel 2"/>
    <w:rPr>
      <w:rFonts w:ascii="Liberation Serif" w:hAnsi="Liberation Serif" w:cs="Times New Roman"/>
    </w:rPr>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styleId="ListParagraph">
    <w:name w:val="List Paragraph"/>
    <w:pPr>
      <w:suppressAutoHyphens/>
      <w:ind w:left="720"/>
      <w:contextualSpacing/>
      <w:jc w:val="both"/>
    </w:pPr>
    <w:rPr>
      <w:rFonts w:cs="Times New Roman"/>
      <w:color w:val="00000A"/>
      <w:sz w:val="22"/>
      <w:szCs w:val="22"/>
      <w:lang w:val="en-IN" w:eastAsia="en-US" w:bidi="ar-SA"/>
    </w:rPr>
  </w:style>
  <w:style w:type="paragraph" w:styleId="Header">
    <w:name w:val="header"/>
    <w:basedOn w:val="Normal"/>
    <w:pPr>
      <w:widowControl/>
      <w:tabs>
        <w:tab w:val="center" w:pos="4513"/>
        <w:tab w:val="right" w:pos="9026"/>
      </w:tabs>
      <w:jc w:val="both"/>
    </w:pPr>
    <w:rPr>
      <w:rFonts w:cs="Times New Roman"/>
      <w:sz w:val="22"/>
      <w:szCs w:val="22"/>
      <w:lang w:val="en-IN" w:eastAsia="en-US" w:bidi="ar-SA"/>
    </w:rPr>
  </w:style>
  <w:style w:type="paragraph" w:styleId="Footer">
    <w:name w:val="footer"/>
    <w:basedOn w:val="Normal"/>
    <w:pPr>
      <w:widowControl/>
      <w:tabs>
        <w:tab w:val="center" w:pos="4513"/>
        <w:tab w:val="right" w:pos="9026"/>
      </w:tabs>
      <w:jc w:val="both"/>
    </w:pPr>
    <w:rPr>
      <w:rFonts w:cs="Times New Roman"/>
      <w:sz w:val="22"/>
      <w:szCs w:val="22"/>
      <w:lang w:val="en-IN" w:eastAsia="en-US" w:bidi="ar-SA"/>
    </w:rPr>
  </w:style>
  <w:style w:type="paragraph" w:styleId="NoSpacing">
    <w:name w:val="No Spacing"/>
    <w:pPr>
      <w:suppressAutoHyphens/>
    </w:pPr>
    <w:rPr>
      <w:rFonts w:ascii="Century Gothic" w:eastAsia="Times New Roman" w:hAnsi="Century Gothic" w:cs="Century Gothic"/>
      <w:color w:val="00000A"/>
      <w:sz w:val="22"/>
      <w:szCs w:val="22"/>
      <w:lang w:eastAsia="en-US" w:bidi="ar-SA"/>
    </w:rPr>
  </w:style>
  <w:style w:type="paragraph" w:customStyle="1" w:styleId="ContentsHeading">
    <w:name w:val="Contents Heading"/>
    <w:basedOn w:val="Heading1"/>
    <w:rPr>
      <w:b/>
    </w:rPr>
  </w:style>
  <w:style w:type="paragraph" w:customStyle="1" w:styleId="Contents1">
    <w:name w:val="Contents 1"/>
    <w:basedOn w:val="Index"/>
    <w:pPr>
      <w:widowControl/>
      <w:spacing w:before="360" w:after="120"/>
    </w:pPr>
    <w:rPr>
      <w:rFonts w:ascii="Calibri" w:hAnsi="Calibri" w:cs="Times New Roman"/>
      <w:b/>
      <w:bCs/>
      <w:caps/>
      <w:szCs w:val="26"/>
      <w:u w:val="single"/>
      <w:lang w:val="en-IN" w:eastAsia="en-US" w:bidi="ar-SA"/>
    </w:rPr>
  </w:style>
  <w:style w:type="paragraph" w:customStyle="1" w:styleId="Contents2">
    <w:name w:val="Contents 2"/>
    <w:basedOn w:val="Index"/>
    <w:pPr>
      <w:widowControl/>
    </w:pPr>
    <w:rPr>
      <w:rFonts w:ascii="Calibri" w:hAnsi="Calibri" w:cs="Times New Roman"/>
      <w:bCs/>
      <w:smallCaps/>
      <w:sz w:val="20"/>
      <w:szCs w:val="26"/>
      <w:lang w:val="en-IN" w:eastAsia="en-US" w:bidi="ar-SA"/>
    </w:rPr>
  </w:style>
  <w:style w:type="paragraph" w:customStyle="1" w:styleId="Contents3">
    <w:name w:val="Contents 3"/>
    <w:basedOn w:val="Index"/>
    <w:pPr>
      <w:widowControl/>
    </w:pPr>
    <w:rPr>
      <w:rFonts w:ascii="Century Gothic" w:hAnsi="Century Gothic" w:cs="Times New Roman"/>
      <w:smallCaps/>
      <w:sz w:val="22"/>
      <w:szCs w:val="26"/>
      <w:lang w:val="en-IN" w:eastAsia="en-US" w:bidi="ar-SA"/>
    </w:rPr>
  </w:style>
  <w:style w:type="paragraph" w:customStyle="1" w:styleId="Contents4">
    <w:name w:val="Contents 4"/>
    <w:basedOn w:val="Index"/>
    <w:pPr>
      <w:widowControl/>
    </w:pPr>
    <w:rPr>
      <w:rFonts w:ascii="Century Gothic" w:hAnsi="Century Gothic" w:cs="Times New Roman"/>
      <w:sz w:val="22"/>
      <w:szCs w:val="26"/>
      <w:lang w:val="en-IN" w:eastAsia="en-US" w:bidi="ar-SA"/>
    </w:rPr>
  </w:style>
  <w:style w:type="paragraph" w:customStyle="1" w:styleId="Contents5">
    <w:name w:val="Contents 5"/>
    <w:basedOn w:val="Index"/>
    <w:pPr>
      <w:widowControl/>
    </w:pPr>
    <w:rPr>
      <w:rFonts w:ascii="Century Gothic" w:hAnsi="Century Gothic" w:cs="Times New Roman"/>
      <w:sz w:val="22"/>
      <w:szCs w:val="26"/>
      <w:lang w:val="en-IN" w:eastAsia="en-US" w:bidi="ar-SA"/>
    </w:rPr>
  </w:style>
  <w:style w:type="paragraph" w:customStyle="1" w:styleId="Contents6">
    <w:name w:val="Contents 6"/>
    <w:basedOn w:val="Index"/>
    <w:pPr>
      <w:widowControl/>
    </w:pPr>
    <w:rPr>
      <w:rFonts w:ascii="Century Gothic" w:hAnsi="Century Gothic" w:cs="Times New Roman"/>
      <w:sz w:val="22"/>
      <w:szCs w:val="26"/>
      <w:lang w:val="en-IN" w:eastAsia="en-US" w:bidi="ar-SA"/>
    </w:rPr>
  </w:style>
  <w:style w:type="paragraph" w:customStyle="1" w:styleId="Contents7">
    <w:name w:val="Contents 7"/>
    <w:basedOn w:val="Index"/>
    <w:pPr>
      <w:widowControl/>
    </w:pPr>
    <w:rPr>
      <w:rFonts w:ascii="Century Gothic" w:hAnsi="Century Gothic" w:cs="Times New Roman"/>
      <w:sz w:val="22"/>
      <w:szCs w:val="26"/>
      <w:lang w:val="en-IN" w:eastAsia="en-US" w:bidi="ar-SA"/>
    </w:rPr>
  </w:style>
  <w:style w:type="paragraph" w:customStyle="1" w:styleId="Contents8">
    <w:name w:val="Contents 8"/>
    <w:basedOn w:val="Index"/>
    <w:pPr>
      <w:widowControl/>
    </w:pPr>
    <w:rPr>
      <w:rFonts w:ascii="Century Gothic" w:hAnsi="Century Gothic" w:cs="Times New Roman"/>
      <w:sz w:val="22"/>
      <w:szCs w:val="26"/>
      <w:lang w:val="en-IN" w:eastAsia="en-US" w:bidi="ar-SA"/>
    </w:rPr>
  </w:style>
  <w:style w:type="paragraph" w:customStyle="1" w:styleId="Contents9">
    <w:name w:val="Contents 9"/>
    <w:basedOn w:val="Index"/>
    <w:pPr>
      <w:widowControl/>
    </w:pPr>
    <w:rPr>
      <w:rFonts w:ascii="Century Gothic" w:hAnsi="Century Gothic" w:cs="Times New Roman"/>
      <w:sz w:val="22"/>
      <w:szCs w:val="26"/>
      <w:lang w:val="en-IN" w:eastAsia="en-US" w:bidi="ar-SA"/>
    </w:rPr>
  </w:style>
  <w:style w:type="paragraph" w:customStyle="1" w:styleId="DecimalAligned">
    <w:name w:val="Decimal Aligned"/>
    <w:pPr>
      <w:tabs>
        <w:tab w:val="decimal" w:pos="360"/>
      </w:tabs>
      <w:suppressAutoHyphens/>
      <w:spacing w:after="200"/>
    </w:pPr>
    <w:rPr>
      <w:rFonts w:ascii="Century Gothic" w:eastAsia="Times New Roman" w:hAnsi="Century Gothic" w:cs="Century Gothic"/>
      <w:color w:val="00000A"/>
      <w:sz w:val="22"/>
      <w:szCs w:val="22"/>
      <w:lang w:eastAsia="en-US" w:bidi="ar-SA"/>
    </w:rPr>
  </w:style>
  <w:style w:type="paragraph" w:styleId="FootnoteText">
    <w:name w:val="footnote text"/>
    <w:pPr>
      <w:suppressAutoHyphens/>
    </w:pPr>
    <w:rPr>
      <w:rFonts w:ascii="Century Gothic" w:eastAsia="Times New Roman" w:hAnsi="Century Gothic" w:cs="Century Gothic"/>
      <w:color w:val="00000A"/>
      <w:sz w:val="20"/>
      <w:szCs w:val="20"/>
      <w:lang w:eastAsia="en-US" w:bidi="ar-SA"/>
    </w:rPr>
  </w:style>
  <w:style w:type="paragraph" w:customStyle="1" w:styleId="ParaText">
    <w:name w:val="Para Text"/>
    <w:pPr>
      <w:suppressAutoHyphens/>
      <w:jc w:val="both"/>
    </w:pPr>
    <w:rPr>
      <w:rFonts w:ascii="Calibri" w:hAnsi="Calibri" w:cs="Times New Roman"/>
      <w:bCs/>
      <w:color w:val="00000A"/>
      <w:sz w:val="22"/>
      <w:szCs w:val="22"/>
      <w:lang w:val="en-IN" w:eastAsia="en-US" w:bidi="ar-SA"/>
    </w:rPr>
  </w:style>
  <w:style w:type="paragraph" w:styleId="BalloonText">
    <w:name w:val="Balloon Text"/>
    <w:pPr>
      <w:suppressAutoHyphens/>
      <w:jc w:val="both"/>
    </w:pPr>
    <w:rPr>
      <w:rFonts w:ascii="Tahoma" w:hAnsi="Tahoma" w:cs="Tahoma"/>
      <w:color w:val="00000A"/>
      <w:sz w:val="16"/>
      <w:szCs w:val="16"/>
      <w:lang w:val="en-IN" w:eastAsia="en-US" w:bidi="ar-SA"/>
    </w:rPr>
  </w:style>
  <w:style w:type="paragraph" w:customStyle="1" w:styleId="FrameContents">
    <w:name w:val="Frame Content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tofler.in/" TargetMode="External"/><Relationship Id="rId2" Type="http://schemas.openxmlformats.org/officeDocument/2006/relationships/hyperlink" Target="http://www.tofler.in/"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8</Pages>
  <Words>1643</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Tata aig life insurancE</vt:lpstr>
    </vt:vector>
  </TitlesOfParts>
  <Company/>
  <LinksUpToDate>false</LinksUpToDate>
  <CharactersWithSpaces>10993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Tata aig life insurancE</dc:title>
  <dc:subject>overview report</dc:subject>
  <dc:creator>Saagnik Paul</dc:creator>
  <cp:lastModifiedBy>comp</cp:lastModifiedBy>
  <cp:revision>6</cp:revision>
  <cp:lastPrinted>2015-12-17T19:35:00Z</cp:lastPrinted>
  <dcterms:created xsi:type="dcterms:W3CDTF">2016-06-17T10:10:00Z</dcterms:created>
  <dcterms:modified xsi:type="dcterms:W3CDTF">2016-06-18T12:07:00Z</dcterms:modified>
  <dc:language>en-US</dc:language>
</cp:coreProperties>
</file>